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6688EEC9" w:rsidR="004C73AD" w:rsidRPr="007F7CCA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  <w:lang w:val="de-CH"/>
        </w:rPr>
      </w:pPr>
      <w:r w:rsidRPr="007F7CCA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Zürich, </w:t>
      </w:r>
      <w:r w:rsidR="008C49C5">
        <w:rPr>
          <w:rFonts w:ascii="Arial" w:hAnsi="Arial" w:cs="Arial"/>
          <w:color w:val="000000" w:themeColor="text1"/>
          <w:sz w:val="20"/>
          <w:szCs w:val="20"/>
          <w:lang w:val="de-CH"/>
        </w:rPr>
        <w:t>1. April</w:t>
      </w:r>
      <w:r w:rsidR="000255FF" w:rsidRPr="007F7CCA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 </w:t>
      </w:r>
      <w:r w:rsidRPr="007F7CCA">
        <w:rPr>
          <w:rFonts w:ascii="Arial" w:hAnsi="Arial" w:cs="Arial"/>
          <w:color w:val="000000" w:themeColor="text1"/>
          <w:sz w:val="20"/>
          <w:szCs w:val="20"/>
          <w:lang w:val="de-CH"/>
        </w:rPr>
        <w:t>202</w:t>
      </w:r>
      <w:r w:rsidR="007B30FB" w:rsidRPr="007F7CCA">
        <w:rPr>
          <w:rFonts w:ascii="Arial" w:hAnsi="Arial" w:cs="Arial"/>
          <w:color w:val="000000" w:themeColor="text1"/>
          <w:sz w:val="20"/>
          <w:szCs w:val="20"/>
          <w:lang w:val="de-CH"/>
        </w:rPr>
        <w:t>6</w:t>
      </w:r>
    </w:p>
    <w:p w14:paraId="1189D79A" w14:textId="77777777" w:rsidR="00276AF9" w:rsidRPr="007F7CCA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  <w:lang w:val="de-CH"/>
        </w:rPr>
      </w:pPr>
    </w:p>
    <w:p w14:paraId="5F6DC01E" w14:textId="77777777" w:rsidR="00C91E62" w:rsidRPr="00EC4EA6" w:rsidRDefault="00C91E62" w:rsidP="00907760">
      <w:pPr>
        <w:spacing w:line="288" w:lineRule="auto"/>
        <w:rPr>
          <w:rFonts w:ascii="Helvetica" w:hAnsi="Helvetica" w:cs="Arial"/>
          <w:b/>
          <w:bCs/>
          <w:sz w:val="26"/>
          <w:szCs w:val="26"/>
        </w:rPr>
      </w:pPr>
      <w:proofErr w:type="spellStart"/>
      <w:r w:rsidRPr="007F7CCA">
        <w:rPr>
          <w:rFonts w:ascii="Helvetica" w:hAnsi="Helvetica" w:cs="Arial"/>
          <w:b/>
          <w:bCs/>
          <w:sz w:val="26"/>
          <w:szCs w:val="26"/>
        </w:rPr>
        <w:t>Airlock</w:t>
      </w:r>
      <w:proofErr w:type="spellEnd"/>
      <w:r w:rsidRPr="007F7CCA">
        <w:rPr>
          <w:rFonts w:ascii="Helvetica" w:hAnsi="Helvetica" w:cs="Arial"/>
          <w:b/>
          <w:bCs/>
          <w:sz w:val="26"/>
          <w:szCs w:val="26"/>
        </w:rPr>
        <w:t xml:space="preserve"> Microgateway 5.0 sichert Handlungsfähigkeit in </w:t>
      </w:r>
      <w:proofErr w:type="spellStart"/>
      <w:r w:rsidRPr="00EC4EA6">
        <w:rPr>
          <w:rFonts w:ascii="Helvetica" w:hAnsi="Helvetica" w:cs="Arial"/>
          <w:b/>
          <w:bCs/>
          <w:sz w:val="26"/>
          <w:szCs w:val="26"/>
        </w:rPr>
        <w:t>Kubernetes</w:t>
      </w:r>
      <w:proofErr w:type="spellEnd"/>
      <w:r w:rsidRPr="00EC4EA6">
        <w:rPr>
          <w:rFonts w:ascii="Helvetica" w:hAnsi="Helvetica" w:cs="Arial"/>
          <w:b/>
          <w:bCs/>
          <w:sz w:val="26"/>
          <w:szCs w:val="26"/>
        </w:rPr>
        <w:t xml:space="preserve"> nach dem Ende von Ingress NGINX</w:t>
      </w:r>
    </w:p>
    <w:p w14:paraId="732135A0" w14:textId="77777777" w:rsidR="008C49C5" w:rsidRPr="00EC4EA6" w:rsidRDefault="008C49C5" w:rsidP="008C49C5">
      <w:pPr>
        <w:pStyle w:val="Text"/>
        <w:rPr>
          <w:rFonts w:ascii="Helvetica" w:hAnsi="Helvetica" w:cs="Arial"/>
        </w:rPr>
      </w:pPr>
      <w:proofErr w:type="spellStart"/>
      <w:r w:rsidRPr="00EC4EA6">
        <w:rPr>
          <w:rFonts w:ascii="Helvetica" w:hAnsi="Helvetica" w:cs="Arial"/>
        </w:rPr>
        <w:t>Kubernetes</w:t>
      </w:r>
      <w:proofErr w:type="spellEnd"/>
      <w:r w:rsidRPr="00EC4EA6">
        <w:rPr>
          <w:rFonts w:ascii="Helvetica" w:hAnsi="Helvetica" w:cs="Arial"/>
        </w:rPr>
        <w:t>-native Sicherheit für Unternehmen, die jetzt von Ingress NGINX auf moderne Gateway-Architekturen umsteigen müssen</w:t>
      </w:r>
    </w:p>
    <w:p w14:paraId="523A8B4D" w14:textId="77777777" w:rsidR="00C91E62" w:rsidRPr="00EC4EA6" w:rsidRDefault="00C91E62" w:rsidP="00523499">
      <w:pPr>
        <w:pStyle w:val="Text"/>
        <w:rPr>
          <w:rFonts w:ascii="Arial" w:eastAsia="Times New Roman" w:hAnsi="Arial" w:cs="Arial"/>
          <w:b/>
          <w:bCs/>
          <w:color w:val="auto"/>
          <w:sz w:val="20"/>
          <w:szCs w:val="20"/>
          <w:lang w:eastAsia="de-DE"/>
        </w:rPr>
      </w:pPr>
    </w:p>
    <w:p w14:paraId="514757B3" w14:textId="78EC6388" w:rsidR="005B4EB3" w:rsidRPr="00EC4EA6" w:rsidRDefault="00B33105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proofErr w:type="spellStart"/>
      <w:r w:rsidRPr="00EC4EA6">
        <w:rPr>
          <w:rFonts w:ascii="Arial" w:hAnsi="Arial" w:cs="Arial"/>
          <w:b/>
          <w:bCs/>
          <w:sz w:val="20"/>
          <w:szCs w:val="20"/>
        </w:rPr>
        <w:t>Airlock</w:t>
      </w:r>
      <w:proofErr w:type="spellEnd"/>
      <w:r w:rsidRPr="00EC4EA6">
        <w:rPr>
          <w:rFonts w:ascii="Arial" w:hAnsi="Arial" w:cs="Arial"/>
          <w:b/>
          <w:bCs/>
          <w:sz w:val="20"/>
          <w:szCs w:val="20"/>
        </w:rPr>
        <w:t xml:space="preserve"> Microgateway 5.0 ist ab sofort verfügbar und 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 xml:space="preserve">unterstützt </w:t>
      </w:r>
      <w:r w:rsidRPr="00EC4EA6">
        <w:rPr>
          <w:rFonts w:ascii="Arial" w:hAnsi="Arial" w:cs="Arial"/>
          <w:b/>
          <w:bCs/>
          <w:sz w:val="20"/>
          <w:szCs w:val="20"/>
        </w:rPr>
        <w:t>Unternehmen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 xml:space="preserve"> dabei</w:t>
      </w:r>
      <w:r w:rsidRPr="00EC4EA6">
        <w:rPr>
          <w:rFonts w:ascii="Arial" w:hAnsi="Arial" w:cs="Arial"/>
          <w:b/>
          <w:bCs/>
          <w:sz w:val="20"/>
          <w:szCs w:val="20"/>
        </w:rPr>
        <w:t xml:space="preserve">, ihre </w:t>
      </w:r>
      <w:proofErr w:type="spellStart"/>
      <w:r w:rsidRPr="00EC4EA6">
        <w:rPr>
          <w:rFonts w:ascii="Arial" w:hAnsi="Arial" w:cs="Arial"/>
          <w:b/>
          <w:bCs/>
          <w:sz w:val="20"/>
          <w:szCs w:val="20"/>
        </w:rPr>
        <w:t>Kubernetes</w:t>
      </w:r>
      <w:proofErr w:type="spellEnd"/>
      <w:r w:rsidRPr="00EC4EA6">
        <w:rPr>
          <w:rFonts w:ascii="Arial" w:hAnsi="Arial" w:cs="Arial"/>
          <w:b/>
          <w:bCs/>
          <w:sz w:val="20"/>
          <w:szCs w:val="20"/>
        </w:rPr>
        <w:t>-Cluster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 xml:space="preserve"> nach dem </w:t>
      </w:r>
      <w:r w:rsidR="000046CB" w:rsidRPr="00EC4EA6">
        <w:rPr>
          <w:rFonts w:ascii="Arial" w:hAnsi="Arial" w:cs="Arial"/>
          <w:b/>
          <w:bCs/>
          <w:sz w:val="20"/>
          <w:szCs w:val="20"/>
        </w:rPr>
        <w:t>Support-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 xml:space="preserve">Ende </w:t>
      </w:r>
      <w:r w:rsidR="00D53281" w:rsidRPr="00EC4EA6">
        <w:rPr>
          <w:rFonts w:ascii="Arial" w:hAnsi="Arial" w:cs="Arial"/>
          <w:b/>
          <w:bCs/>
          <w:sz w:val="20"/>
          <w:szCs w:val="20"/>
        </w:rPr>
        <w:t>von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 xml:space="preserve"> Ingress NG</w:t>
      </w:r>
      <w:r w:rsidR="00571A7C" w:rsidRPr="00EC4EA6">
        <w:rPr>
          <w:rFonts w:ascii="Arial" w:hAnsi="Arial" w:cs="Arial"/>
          <w:b/>
          <w:bCs/>
          <w:sz w:val="20"/>
          <w:szCs w:val="20"/>
        </w:rPr>
        <w:t>I</w:t>
      </w:r>
      <w:r w:rsidR="001C027C" w:rsidRPr="00EC4EA6">
        <w:rPr>
          <w:rFonts w:ascii="Arial" w:hAnsi="Arial" w:cs="Arial"/>
          <w:b/>
          <w:bCs/>
          <w:sz w:val="20"/>
          <w:szCs w:val="20"/>
        </w:rPr>
        <w:t>NX zu</w:t>
      </w:r>
      <w:r w:rsidR="00CA750B" w:rsidRPr="00EC4EA6">
        <w:rPr>
          <w:rFonts w:ascii="Arial" w:hAnsi="Arial" w:cs="Arial"/>
          <w:b/>
          <w:bCs/>
          <w:sz w:val="20"/>
          <w:szCs w:val="20"/>
        </w:rPr>
        <w:t xml:space="preserve">kunftssicher </w:t>
      </w:r>
      <w:r w:rsidRPr="00EC4EA6">
        <w:rPr>
          <w:rFonts w:ascii="Arial" w:hAnsi="Arial" w:cs="Arial"/>
          <w:b/>
          <w:bCs/>
          <w:sz w:val="20"/>
          <w:szCs w:val="20"/>
        </w:rPr>
        <w:t xml:space="preserve">zu betreiben. </w:t>
      </w:r>
      <w:r w:rsidR="002B2CCB" w:rsidRPr="00EC4EA6">
        <w:rPr>
          <w:rFonts w:ascii="Arial" w:hAnsi="Arial" w:cs="Arial"/>
          <w:b/>
          <w:bCs/>
          <w:sz w:val="20"/>
          <w:szCs w:val="20"/>
        </w:rPr>
        <w:t>Der Handlungsbedarf ist für viele Plattformteams akut: Seit</w:t>
      </w:r>
      <w:r w:rsidR="002209A5" w:rsidRPr="00EC4EA6">
        <w:rPr>
          <w:rFonts w:ascii="Arial" w:hAnsi="Arial" w:cs="Arial"/>
          <w:b/>
          <w:bCs/>
          <w:sz w:val="20"/>
          <w:szCs w:val="20"/>
        </w:rPr>
        <w:t xml:space="preserve"> Ende März gibt es keine weiteren Releases, Bugfixes oder Security-Updates für </w:t>
      </w:r>
      <w:r w:rsidR="00551015" w:rsidRPr="00EC4EA6">
        <w:rPr>
          <w:rFonts w:ascii="Arial" w:hAnsi="Arial" w:cs="Arial"/>
          <w:b/>
          <w:bCs/>
          <w:sz w:val="20"/>
          <w:szCs w:val="20"/>
        </w:rPr>
        <w:t>den</w:t>
      </w:r>
      <w:r w:rsidR="00D061D9" w:rsidRPr="00EC4EA6">
        <w:rPr>
          <w:rFonts w:ascii="Arial" w:hAnsi="Arial" w:cs="Arial"/>
          <w:b/>
          <w:bCs/>
          <w:sz w:val="20"/>
          <w:szCs w:val="20"/>
        </w:rPr>
        <w:t xml:space="preserve"> </w:t>
      </w:r>
      <w:r w:rsidR="00EE1825" w:rsidRPr="00EC4EA6">
        <w:rPr>
          <w:rFonts w:ascii="Arial" w:hAnsi="Arial" w:cs="Arial"/>
          <w:b/>
          <w:bCs/>
          <w:sz w:val="20"/>
          <w:szCs w:val="20"/>
        </w:rPr>
        <w:t>weit verbreiteten</w:t>
      </w:r>
      <w:r w:rsidR="00551015" w:rsidRPr="00EC4EA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8C49C5" w:rsidRPr="00EC4EA6">
        <w:rPr>
          <w:rFonts w:ascii="Arial" w:hAnsi="Arial" w:cs="Arial"/>
          <w:b/>
          <w:bCs/>
          <w:sz w:val="20"/>
          <w:szCs w:val="20"/>
          <w:lang w:val="de-CH"/>
        </w:rPr>
        <w:t>Kubernetes</w:t>
      </w:r>
      <w:proofErr w:type="spellEnd"/>
      <w:r w:rsidR="008C49C5" w:rsidRPr="00EC4EA6">
        <w:rPr>
          <w:rFonts w:ascii="Arial" w:hAnsi="Arial" w:cs="Arial"/>
          <w:b/>
          <w:bCs/>
          <w:sz w:val="20"/>
          <w:szCs w:val="20"/>
          <w:lang w:val="de-CH"/>
        </w:rPr>
        <w:t>-Ingress-Controller.</w:t>
      </w:r>
    </w:p>
    <w:p w14:paraId="434F4A67" w14:textId="77777777" w:rsidR="008C49C5" w:rsidRPr="00EC4EA6" w:rsidRDefault="008C49C5" w:rsidP="00F56A14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67586034" w14:textId="7CCA2B53" w:rsidR="005B4EB3" w:rsidRPr="00EC4EA6" w:rsidRDefault="005B4EB3" w:rsidP="005B4EB3">
      <w:pPr>
        <w:spacing w:line="288" w:lineRule="auto"/>
        <w:rPr>
          <w:rFonts w:ascii="Arial" w:hAnsi="Arial" w:cs="Arial"/>
          <w:sz w:val="20"/>
          <w:szCs w:val="20"/>
        </w:rPr>
      </w:pPr>
      <w:r w:rsidRPr="00EC4EA6">
        <w:rPr>
          <w:rFonts w:ascii="Arial" w:hAnsi="Arial" w:cs="Arial"/>
          <w:sz w:val="20"/>
          <w:szCs w:val="20"/>
        </w:rPr>
        <w:t>Für viele Organisationen ist das ein sicherheitsrelevanter Wendepunkt. Erst Anfang Februar 2026 wurde eine Schwachstelle (CVE-2026-24512) in Ingress NGINX öffentlich, die es Angreifern erlaubt, über manipulierte Routing-Konfigurationen Schadcode einzuschleusen und auf gespeicherte Secrets zuzugreifen. In einem Umfeld ohne künftige Sicherheitsupdates steigt das Risiko erheblich.</w:t>
      </w:r>
    </w:p>
    <w:p w14:paraId="446F9CA2" w14:textId="77777777" w:rsidR="005B4EB3" w:rsidRPr="00EC4EA6" w:rsidRDefault="005B4EB3" w:rsidP="005B4EB3">
      <w:pPr>
        <w:spacing w:line="288" w:lineRule="auto"/>
        <w:rPr>
          <w:rFonts w:ascii="Arial" w:hAnsi="Arial" w:cs="Arial"/>
          <w:sz w:val="20"/>
          <w:szCs w:val="20"/>
        </w:rPr>
      </w:pPr>
    </w:p>
    <w:p w14:paraId="08D8C25B" w14:textId="264405E8" w:rsidR="005B4EB3" w:rsidRPr="007F7CCA" w:rsidRDefault="005B4EB3" w:rsidP="005B4EB3">
      <w:pPr>
        <w:spacing w:line="288" w:lineRule="auto"/>
        <w:rPr>
          <w:rFonts w:ascii="Arial" w:hAnsi="Arial" w:cs="Arial"/>
          <w:sz w:val="20"/>
          <w:szCs w:val="20"/>
        </w:rPr>
      </w:pPr>
      <w:r w:rsidRPr="00EC4EA6">
        <w:rPr>
          <w:rFonts w:ascii="Arial" w:hAnsi="Arial" w:cs="Arial"/>
          <w:sz w:val="20"/>
          <w:szCs w:val="20"/>
        </w:rPr>
        <w:t xml:space="preserve">Gleichzeitig ist klar: Es geht nicht nur darum, einen alten Controller zu ersetzen. </w:t>
      </w:r>
      <w:r w:rsidR="00670E3D" w:rsidRPr="00EC4EA6">
        <w:rPr>
          <w:rFonts w:ascii="Arial" w:hAnsi="Arial" w:cs="Arial"/>
          <w:sz w:val="20"/>
          <w:szCs w:val="20"/>
          <w:lang w:val="de-CH"/>
        </w:rPr>
        <w:t xml:space="preserve">Die bisherige Ingress API </w:t>
      </w:r>
      <w:r w:rsidRPr="00EC4EA6">
        <w:rPr>
          <w:rFonts w:ascii="Arial" w:hAnsi="Arial" w:cs="Arial"/>
          <w:sz w:val="20"/>
          <w:szCs w:val="20"/>
        </w:rPr>
        <w:t>stö</w:t>
      </w:r>
      <w:r w:rsidR="009912B8" w:rsidRPr="00EC4EA6">
        <w:rPr>
          <w:rFonts w:ascii="Arial" w:hAnsi="Arial" w:cs="Arial"/>
          <w:sz w:val="20"/>
          <w:szCs w:val="20"/>
        </w:rPr>
        <w:t>ß</w:t>
      </w:r>
      <w:r w:rsidRPr="00EC4EA6">
        <w:rPr>
          <w:rFonts w:ascii="Arial" w:hAnsi="Arial" w:cs="Arial"/>
          <w:sz w:val="20"/>
          <w:szCs w:val="20"/>
        </w:rPr>
        <w:t xml:space="preserve">t in modernen </w:t>
      </w:r>
      <w:proofErr w:type="spellStart"/>
      <w:r w:rsidRPr="00EC4EA6">
        <w:rPr>
          <w:rFonts w:ascii="Arial" w:hAnsi="Arial" w:cs="Arial"/>
          <w:sz w:val="20"/>
          <w:szCs w:val="20"/>
        </w:rPr>
        <w:t>Kubernetes</w:t>
      </w:r>
      <w:proofErr w:type="spellEnd"/>
      <w:r w:rsidRPr="00EC4EA6">
        <w:rPr>
          <w:rFonts w:ascii="Arial" w:hAnsi="Arial" w:cs="Arial"/>
          <w:sz w:val="20"/>
          <w:szCs w:val="20"/>
        </w:rPr>
        <w:t xml:space="preserve">-Umgebungen zunehmend an Grenzen. Die Ingress-API wird in </w:t>
      </w:r>
      <w:proofErr w:type="spellStart"/>
      <w:r w:rsidRPr="00EC4EA6">
        <w:rPr>
          <w:rFonts w:ascii="Arial" w:hAnsi="Arial" w:cs="Arial"/>
          <w:sz w:val="20"/>
          <w:szCs w:val="20"/>
        </w:rPr>
        <w:t>Kubernetes</w:t>
      </w:r>
      <w:proofErr w:type="spellEnd"/>
      <w:r w:rsidRPr="00EC4EA6">
        <w:rPr>
          <w:rFonts w:ascii="Arial" w:hAnsi="Arial" w:cs="Arial"/>
          <w:sz w:val="20"/>
          <w:szCs w:val="20"/>
        </w:rPr>
        <w:t xml:space="preserve"> nicht weiterentwickelt; die Gateway API gilt als Nachfolger für moderne, besser strukturierte Traffic- und Policy-Modelle.</w:t>
      </w:r>
    </w:p>
    <w:p w14:paraId="7EA4C5D1" w14:textId="77777777" w:rsidR="005B4EB3" w:rsidRPr="007F7CCA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1245DBF0" w14:textId="38B80377" w:rsidR="005B4EB3" w:rsidRPr="007F7CCA" w:rsidRDefault="005B4EB3" w:rsidP="005B4EB3">
      <w:p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sz w:val="20"/>
          <w:szCs w:val="20"/>
        </w:rPr>
        <w:t xml:space="preserve">„Das Ende von Ingress NGINX zwingt viele Teams dazu, jetzt Entscheidungen zu treffen, die sie eigentlich noch aufgeschoben hatten“, sagt Stefan </w:t>
      </w:r>
      <w:proofErr w:type="spellStart"/>
      <w:r w:rsidRPr="007F7CCA">
        <w:rPr>
          <w:rFonts w:ascii="Arial" w:hAnsi="Arial" w:cs="Arial"/>
          <w:sz w:val="20"/>
          <w:szCs w:val="20"/>
        </w:rPr>
        <w:t>Dietiker</w:t>
      </w:r>
      <w:proofErr w:type="spellEnd"/>
      <w:r w:rsidRPr="007F7CCA">
        <w:rPr>
          <w:rFonts w:ascii="Arial" w:hAnsi="Arial" w:cs="Arial"/>
          <w:sz w:val="20"/>
          <w:szCs w:val="20"/>
        </w:rPr>
        <w:t>, Produ</w:t>
      </w:r>
      <w:r w:rsidR="00EC4EA6">
        <w:rPr>
          <w:rFonts w:ascii="Arial" w:hAnsi="Arial" w:cs="Arial"/>
          <w:sz w:val="20"/>
          <w:szCs w:val="20"/>
        </w:rPr>
        <w:t>k</w:t>
      </w:r>
      <w:r w:rsidRPr="007F7CCA">
        <w:rPr>
          <w:rFonts w:ascii="Arial" w:hAnsi="Arial" w:cs="Arial"/>
          <w:sz w:val="20"/>
          <w:szCs w:val="20"/>
        </w:rPr>
        <w:t xml:space="preserve">t Manager bei </w:t>
      </w:r>
      <w:proofErr w:type="spellStart"/>
      <w:r w:rsidRPr="007F7CCA">
        <w:rPr>
          <w:rFonts w:ascii="Arial" w:hAnsi="Arial" w:cs="Arial"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. „Wer heute migriert, sollte nicht einfach den nächsten Ingress-Controller einbauen. Jetzt ist der richtige Zeitpunkt, um auf eine </w:t>
      </w:r>
      <w:proofErr w:type="spellStart"/>
      <w:r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-native Architektur umzusteigen, die Traffic-Management, </w:t>
      </w:r>
      <w:r w:rsidR="00BB6055" w:rsidRPr="007F7CCA">
        <w:rPr>
          <w:rFonts w:ascii="Arial" w:hAnsi="Arial" w:cs="Arial"/>
          <w:sz w:val="20"/>
          <w:szCs w:val="20"/>
        </w:rPr>
        <w:t xml:space="preserve">Filterung, </w:t>
      </w:r>
      <w:r w:rsidRPr="007F7CCA">
        <w:rPr>
          <w:rFonts w:ascii="Arial" w:hAnsi="Arial" w:cs="Arial"/>
          <w:sz w:val="20"/>
          <w:szCs w:val="20"/>
        </w:rPr>
        <w:t xml:space="preserve">Authentisierung und </w:t>
      </w:r>
      <w:r w:rsidR="00BB6055" w:rsidRPr="007F7CCA">
        <w:rPr>
          <w:rFonts w:ascii="Arial" w:hAnsi="Arial" w:cs="Arial"/>
          <w:sz w:val="20"/>
          <w:szCs w:val="20"/>
        </w:rPr>
        <w:t>Autorisierung</w:t>
      </w:r>
      <w:r w:rsidRPr="007F7CCA">
        <w:rPr>
          <w:rFonts w:ascii="Arial" w:hAnsi="Arial" w:cs="Arial"/>
          <w:sz w:val="20"/>
          <w:szCs w:val="20"/>
        </w:rPr>
        <w:t xml:space="preserve"> zukunftssicher zusammenführt.“</w:t>
      </w:r>
    </w:p>
    <w:p w14:paraId="1D134727" w14:textId="77777777" w:rsidR="005B4EB3" w:rsidRPr="007F7CCA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3CD7C9AC" w14:textId="2B44B75F" w:rsidR="005B4EB3" w:rsidRPr="007F7CCA" w:rsidRDefault="005B4EB3" w:rsidP="005B4EB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 xml:space="preserve"> Microgateway 5.0: </w:t>
      </w:r>
      <w:r w:rsidR="00063FEC" w:rsidRPr="007F7CCA">
        <w:rPr>
          <w:rFonts w:ascii="Arial" w:hAnsi="Arial" w:cs="Arial"/>
          <w:b/>
          <w:bCs/>
          <w:sz w:val="20"/>
          <w:szCs w:val="20"/>
        </w:rPr>
        <w:t>m</w:t>
      </w:r>
      <w:r w:rsidRPr="007F7CCA">
        <w:rPr>
          <w:rFonts w:ascii="Arial" w:hAnsi="Arial" w:cs="Arial"/>
          <w:b/>
          <w:bCs/>
          <w:sz w:val="20"/>
          <w:szCs w:val="20"/>
        </w:rPr>
        <w:t>ehr als ein Ersatz für Ingress NGINX</w:t>
      </w:r>
    </w:p>
    <w:p w14:paraId="3D60906B" w14:textId="49D1F7B8" w:rsidR="005B4EB3" w:rsidRPr="007F7CCA" w:rsidRDefault="005B4EB3" w:rsidP="005B4EB3">
      <w:pPr>
        <w:spacing w:line="288" w:lineRule="auto"/>
        <w:rPr>
          <w:rFonts w:ascii="Arial" w:hAnsi="Arial" w:cs="Arial"/>
          <w:sz w:val="20"/>
          <w:szCs w:val="20"/>
        </w:rPr>
      </w:pPr>
      <w:proofErr w:type="spellStart"/>
      <w:r w:rsidRPr="007F7CCA">
        <w:rPr>
          <w:rFonts w:ascii="Arial" w:hAnsi="Arial" w:cs="Arial"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Microgateway 5.0 adressiert genau diesen Bedarf. Die Lösung unterstützt die Gateway API und verbindet moderne </w:t>
      </w:r>
      <w:proofErr w:type="spellStart"/>
      <w:r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-Netzwerkmodelle mit Sicherheitsfunktionen, die Unternehmen in produktiven Umgebungen tatsächlich brauchen: vorgelagerte Authentisierung, feingranulare </w:t>
      </w:r>
      <w:r w:rsidR="00822DE7" w:rsidRPr="007F7CCA">
        <w:rPr>
          <w:rFonts w:ascii="Arial" w:hAnsi="Arial" w:cs="Arial"/>
          <w:sz w:val="20"/>
          <w:szCs w:val="20"/>
        </w:rPr>
        <w:t>Autorisierung</w:t>
      </w:r>
      <w:r w:rsidRPr="007F7CCA">
        <w:rPr>
          <w:rFonts w:ascii="Arial" w:hAnsi="Arial" w:cs="Arial"/>
          <w:sz w:val="20"/>
          <w:szCs w:val="20"/>
        </w:rPr>
        <w:t xml:space="preserve">, starke Deny-Regeln und deklarative Konfiguration für die Integration in </w:t>
      </w:r>
      <w:proofErr w:type="spellStart"/>
      <w:r w:rsidRPr="007F7CCA">
        <w:rPr>
          <w:rFonts w:ascii="Arial" w:hAnsi="Arial" w:cs="Arial"/>
          <w:sz w:val="20"/>
          <w:szCs w:val="20"/>
        </w:rPr>
        <w:t>GitOps</w:t>
      </w:r>
      <w:proofErr w:type="spellEnd"/>
      <w:r w:rsidRPr="007F7CCA">
        <w:rPr>
          <w:rFonts w:ascii="Arial" w:hAnsi="Arial" w:cs="Arial"/>
          <w:sz w:val="20"/>
          <w:szCs w:val="20"/>
        </w:rPr>
        <w:t>- und CI/CD-Prozesse.</w:t>
      </w:r>
    </w:p>
    <w:p w14:paraId="73E3F583" w14:textId="77777777" w:rsidR="00B33105" w:rsidRPr="007F7CCA" w:rsidRDefault="00B33105" w:rsidP="00F56A14">
      <w:pPr>
        <w:spacing w:line="288" w:lineRule="auto"/>
        <w:rPr>
          <w:rFonts w:ascii="Arial" w:hAnsi="Arial" w:cs="Arial"/>
          <w:sz w:val="20"/>
          <w:szCs w:val="20"/>
        </w:rPr>
      </w:pPr>
    </w:p>
    <w:p w14:paraId="1FFA022C" w14:textId="072C4EA6" w:rsidR="00033949" w:rsidRPr="007F7CCA" w:rsidRDefault="00AC58B2" w:rsidP="00F56A14">
      <w:p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sz w:val="20"/>
          <w:szCs w:val="20"/>
        </w:rPr>
        <w:t>Funktional setzt das</w:t>
      </w:r>
      <w:r w:rsidR="00B33105" w:rsidRPr="007F7CCA">
        <w:rPr>
          <w:rFonts w:ascii="Arial" w:hAnsi="Arial" w:cs="Arial"/>
          <w:sz w:val="20"/>
          <w:szCs w:val="20"/>
        </w:rPr>
        <w:t xml:space="preserve"> Microgateway </w:t>
      </w:r>
      <w:r w:rsidRPr="007F7CCA">
        <w:rPr>
          <w:rFonts w:ascii="Arial" w:hAnsi="Arial" w:cs="Arial"/>
          <w:sz w:val="20"/>
          <w:szCs w:val="20"/>
        </w:rPr>
        <w:t xml:space="preserve">auf den </w:t>
      </w:r>
      <w:r w:rsidR="00B33105" w:rsidRPr="007F7CCA">
        <w:rPr>
          <w:rFonts w:ascii="Arial" w:hAnsi="Arial" w:cs="Arial"/>
          <w:sz w:val="20"/>
          <w:szCs w:val="20"/>
        </w:rPr>
        <w:t xml:space="preserve">modernen Proxy </w:t>
      </w:r>
      <w:proofErr w:type="spellStart"/>
      <w:r w:rsidR="00B33105" w:rsidRPr="007F7CCA">
        <w:rPr>
          <w:rFonts w:ascii="Arial" w:hAnsi="Arial" w:cs="Arial"/>
          <w:sz w:val="20"/>
          <w:szCs w:val="20"/>
        </w:rPr>
        <w:t>Envoy</w:t>
      </w:r>
      <w:proofErr w:type="spellEnd"/>
      <w:r w:rsidR="00B33105" w:rsidRPr="007F7CCA">
        <w:rPr>
          <w:rFonts w:ascii="Arial" w:hAnsi="Arial" w:cs="Arial"/>
          <w:sz w:val="20"/>
          <w:szCs w:val="20"/>
        </w:rPr>
        <w:t xml:space="preserve">, </w:t>
      </w:r>
      <w:r w:rsidRPr="007F7CCA">
        <w:rPr>
          <w:rFonts w:ascii="Arial" w:hAnsi="Arial" w:cs="Arial"/>
          <w:sz w:val="20"/>
          <w:szCs w:val="20"/>
        </w:rPr>
        <w:t xml:space="preserve">der </w:t>
      </w:r>
      <w:r w:rsidR="00B33105" w:rsidRPr="007F7CCA">
        <w:rPr>
          <w:rFonts w:ascii="Arial" w:hAnsi="Arial" w:cs="Arial"/>
          <w:sz w:val="20"/>
          <w:szCs w:val="20"/>
        </w:rPr>
        <w:t>für Cloud- und Microservice-Architekturen</w:t>
      </w:r>
      <w:r w:rsidRPr="007F7CCA">
        <w:rPr>
          <w:rFonts w:ascii="Arial" w:hAnsi="Arial" w:cs="Arial"/>
          <w:sz w:val="20"/>
          <w:szCs w:val="20"/>
        </w:rPr>
        <w:t xml:space="preserve"> entwickelt wurde</w:t>
      </w:r>
      <w:r w:rsidR="00B33105" w:rsidRPr="007F7CCA">
        <w:rPr>
          <w:rFonts w:ascii="Arial" w:hAnsi="Arial" w:cs="Arial"/>
          <w:sz w:val="20"/>
          <w:szCs w:val="20"/>
        </w:rPr>
        <w:t xml:space="preserve">. Regeln für Traffic, Authentisierung und </w:t>
      </w:r>
      <w:r w:rsidR="00822DE7" w:rsidRPr="007F7CCA">
        <w:rPr>
          <w:rFonts w:ascii="Arial" w:hAnsi="Arial" w:cs="Arial"/>
          <w:sz w:val="20"/>
          <w:szCs w:val="20"/>
        </w:rPr>
        <w:t>Autorisierung</w:t>
      </w:r>
      <w:r w:rsidR="00B33105" w:rsidRPr="007F7CCA">
        <w:rPr>
          <w:rFonts w:ascii="Arial" w:hAnsi="Arial" w:cs="Arial"/>
          <w:sz w:val="20"/>
          <w:szCs w:val="20"/>
        </w:rPr>
        <w:t xml:space="preserve"> werden direkt im Cluster umgesetzt, ohne dass Anwendungen angepasst oder zusätzliche Sidecar-Container benötigt werden. Hybride Cluster, Multi-Cloud-Setups und Service-Mesh-Architekturen lassen sich problemlos kombinieren, ohne Bindung an einzelne Anbieter.</w:t>
      </w:r>
    </w:p>
    <w:p w14:paraId="5BA34E43" w14:textId="77777777" w:rsidR="00CB4CF1" w:rsidRPr="007F7CCA" w:rsidRDefault="00CB4CF1" w:rsidP="00033949">
      <w:pPr>
        <w:spacing w:line="288" w:lineRule="auto"/>
        <w:rPr>
          <w:rFonts w:ascii="Arial" w:hAnsi="Arial" w:cs="Arial"/>
          <w:sz w:val="20"/>
          <w:szCs w:val="20"/>
        </w:rPr>
      </w:pPr>
    </w:p>
    <w:p w14:paraId="2DF5DCEC" w14:textId="7AF24D36" w:rsidR="00F451EF" w:rsidRDefault="00F451EF" w:rsidP="00F451EF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lastRenderedPageBreak/>
        <w:t>Airlock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 Microgateway ist derzeit die einzige offiziell gelistete Gateway-API-Implementierung, die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-native Web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 and API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Protection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 (WAAP) mit Gateway-API-Unterstützung kombiniert und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Red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>-Hat-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OpenShift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-zertifiziert ist. Weiterer Pluspunkt: Als europäischer Hersteller mit über 20 Jahren Erfahrung im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="0055110C">
        <w:rPr>
          <w:rFonts w:ascii="Arial" w:hAnsi="Arial" w:cs="Arial"/>
          <w:sz w:val="20"/>
          <w:szCs w:val="20"/>
          <w:lang w:val="de-CH"/>
        </w:rPr>
        <w:t>-</w:t>
      </w:r>
      <w:r w:rsidRPr="00DE58A8">
        <w:rPr>
          <w:rFonts w:ascii="Arial" w:hAnsi="Arial" w:cs="Arial"/>
          <w:sz w:val="20"/>
          <w:szCs w:val="20"/>
          <w:lang w:val="de-CH"/>
        </w:rPr>
        <w:t>Security</w:t>
      </w:r>
      <w:r w:rsidR="0055110C">
        <w:rPr>
          <w:rFonts w:ascii="Arial" w:hAnsi="Arial" w:cs="Arial"/>
          <w:sz w:val="20"/>
          <w:szCs w:val="20"/>
          <w:lang w:val="de-CH"/>
        </w:rPr>
        <w:t>-</w:t>
      </w:r>
      <w:r w:rsidRPr="00DE58A8">
        <w:rPr>
          <w:rFonts w:ascii="Arial" w:hAnsi="Arial" w:cs="Arial"/>
          <w:sz w:val="20"/>
          <w:szCs w:val="20"/>
          <w:lang w:val="de-CH"/>
        </w:rPr>
        <w:t xml:space="preserve">Bereich bringt </w:t>
      </w:r>
      <w:proofErr w:type="spellStart"/>
      <w:r w:rsidRPr="00DE58A8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DE58A8">
        <w:rPr>
          <w:rFonts w:ascii="Arial" w:hAnsi="Arial" w:cs="Arial"/>
          <w:sz w:val="20"/>
          <w:szCs w:val="20"/>
          <w:lang w:val="de-CH"/>
        </w:rPr>
        <w:t xml:space="preserve"> viel Expertise mit und genießt hohes Vertrauen bei Kunden und Partnern.</w:t>
      </w:r>
    </w:p>
    <w:p w14:paraId="0C8FA11A" w14:textId="77777777" w:rsidR="00B33105" w:rsidRPr="007F7CCA" w:rsidRDefault="00B33105" w:rsidP="00F56A14">
      <w:pPr>
        <w:spacing w:line="288" w:lineRule="auto"/>
        <w:rPr>
          <w:rFonts w:ascii="Arial" w:hAnsi="Arial" w:cs="Arial"/>
          <w:sz w:val="20"/>
          <w:szCs w:val="20"/>
        </w:rPr>
      </w:pPr>
    </w:p>
    <w:p w14:paraId="1A7834C5" w14:textId="74D0EFF1" w:rsidR="005A5D13" w:rsidRPr="007F7CCA" w:rsidRDefault="00883661" w:rsidP="00F56A14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7F7CCA">
        <w:rPr>
          <w:rFonts w:ascii="Arial" w:hAnsi="Arial" w:cs="Arial"/>
          <w:b/>
          <w:bCs/>
          <w:sz w:val="20"/>
          <w:szCs w:val="20"/>
        </w:rPr>
        <w:t xml:space="preserve">Neuerungen </w:t>
      </w:r>
      <w:r w:rsidR="000E1452" w:rsidRPr="007F7CCA">
        <w:rPr>
          <w:rFonts w:ascii="Arial" w:hAnsi="Arial" w:cs="Arial"/>
          <w:b/>
          <w:bCs/>
          <w:sz w:val="20"/>
          <w:szCs w:val="20"/>
        </w:rPr>
        <w:t xml:space="preserve">des </w:t>
      </w:r>
      <w:proofErr w:type="spellStart"/>
      <w:r w:rsidR="000E1452" w:rsidRPr="007F7CCA">
        <w:rPr>
          <w:rFonts w:ascii="Arial" w:hAnsi="Arial" w:cs="Arial"/>
          <w:b/>
          <w:bCs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 xml:space="preserve"> Microgateway 5.0:</w:t>
      </w:r>
    </w:p>
    <w:p w14:paraId="0E4F9EFD" w14:textId="77777777" w:rsidR="008E30D0" w:rsidRPr="007F7CCA" w:rsidRDefault="008E30D0" w:rsidP="00F56A14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33187F32" w14:textId="5175293A" w:rsidR="00840580" w:rsidRPr="007F7CCA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</w:rPr>
      </w:pP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Step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>-</w:t>
      </w: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up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>-Authentisierung für OIDC:</w:t>
      </w:r>
      <w:r w:rsidRPr="007F7CCA">
        <w:rPr>
          <w:rFonts w:ascii="Arial" w:hAnsi="Arial" w:cs="Arial"/>
          <w:sz w:val="20"/>
          <w:szCs w:val="20"/>
        </w:rPr>
        <w:t xml:space="preserve"> Sensible Pfade wie Admin-Bereiche oder risikoreiche APIs können höhere Authentisierungsstufen erfordern. Dies lässt sich direkt in den Zugriffsrichtlinien konfigurieren</w:t>
      </w:r>
      <w:r w:rsidR="007C293A" w:rsidRPr="007F7CCA">
        <w:rPr>
          <w:rFonts w:ascii="Arial" w:hAnsi="Arial" w:cs="Arial"/>
          <w:sz w:val="20"/>
          <w:szCs w:val="20"/>
        </w:rPr>
        <w:t>.</w:t>
      </w:r>
      <w:r w:rsidRPr="007F7CCA">
        <w:rPr>
          <w:rFonts w:ascii="Arial" w:hAnsi="Arial" w:cs="Arial"/>
          <w:sz w:val="20"/>
          <w:szCs w:val="20"/>
        </w:rPr>
        <w:t xml:space="preserve"> </w:t>
      </w:r>
      <w:r w:rsidR="007C293A" w:rsidRPr="007F7CCA">
        <w:rPr>
          <w:rFonts w:ascii="Arial" w:hAnsi="Arial" w:cs="Arial"/>
          <w:sz w:val="20"/>
          <w:szCs w:val="20"/>
        </w:rPr>
        <w:t>U</w:t>
      </w:r>
      <w:r w:rsidRPr="007F7CCA">
        <w:rPr>
          <w:rFonts w:ascii="Arial" w:hAnsi="Arial" w:cs="Arial"/>
          <w:sz w:val="20"/>
          <w:szCs w:val="20"/>
        </w:rPr>
        <w:t>nnötige Umleitungen, falls die Authentisierung</w:t>
      </w:r>
      <w:r w:rsidR="007C293A" w:rsidRPr="007F7CCA">
        <w:rPr>
          <w:rFonts w:ascii="Arial" w:hAnsi="Arial" w:cs="Arial"/>
          <w:sz w:val="20"/>
          <w:szCs w:val="20"/>
        </w:rPr>
        <w:t>svorgaben</w:t>
      </w:r>
      <w:r w:rsidRPr="007F7CCA">
        <w:rPr>
          <w:rFonts w:ascii="Arial" w:hAnsi="Arial" w:cs="Arial"/>
          <w:sz w:val="20"/>
          <w:szCs w:val="20"/>
        </w:rPr>
        <w:t xml:space="preserve"> nicht erfüllt w</w:t>
      </w:r>
      <w:r w:rsidR="007C293A" w:rsidRPr="007F7CCA">
        <w:rPr>
          <w:rFonts w:ascii="Arial" w:hAnsi="Arial" w:cs="Arial"/>
          <w:sz w:val="20"/>
          <w:szCs w:val="20"/>
        </w:rPr>
        <w:t>erden, entfallen</w:t>
      </w:r>
      <w:r w:rsidRPr="007F7CCA">
        <w:rPr>
          <w:rFonts w:ascii="Arial" w:hAnsi="Arial" w:cs="Arial"/>
          <w:sz w:val="20"/>
          <w:szCs w:val="20"/>
        </w:rPr>
        <w:t>.</w:t>
      </w:r>
    </w:p>
    <w:p w14:paraId="5D921D4C" w14:textId="77777777" w:rsidR="00840580" w:rsidRPr="007F7CCA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b/>
          <w:bCs/>
          <w:sz w:val="20"/>
          <w:szCs w:val="20"/>
        </w:rPr>
        <w:t>Inline-Malware-Scanning über ICAP:</w:t>
      </w:r>
      <w:r w:rsidRPr="007F7CCA">
        <w:rPr>
          <w:rFonts w:ascii="Arial" w:hAnsi="Arial" w:cs="Arial"/>
          <w:sz w:val="20"/>
          <w:szCs w:val="20"/>
        </w:rPr>
        <w:t xml:space="preserve"> HTTP-</w:t>
      </w:r>
      <w:proofErr w:type="spellStart"/>
      <w:r w:rsidRPr="007F7CCA">
        <w:rPr>
          <w:rFonts w:ascii="Arial" w:hAnsi="Arial" w:cs="Arial"/>
          <w:sz w:val="20"/>
          <w:szCs w:val="20"/>
        </w:rPr>
        <w:t>Requests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werden an externe Sicherheitsdienste übergeben und dort auf Schadcode geprüft, bevor sie Backend-Services erreichen. So bleibt die Infrastruktur skalierbar und geschützt.</w:t>
      </w:r>
    </w:p>
    <w:p w14:paraId="7706230B" w14:textId="77777777" w:rsidR="00840580" w:rsidRPr="007F7CCA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b/>
          <w:bCs/>
          <w:sz w:val="20"/>
          <w:szCs w:val="20"/>
        </w:rPr>
        <w:t>End-</w:t>
      </w: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to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>-End-</w:t>
      </w: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Observability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 xml:space="preserve"> mit </w:t>
      </w: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OpenTelemetry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>:</w:t>
      </w:r>
      <w:r w:rsidRPr="007F7CCA">
        <w:rPr>
          <w:rFonts w:ascii="Arial" w:hAnsi="Arial" w:cs="Arial"/>
          <w:sz w:val="20"/>
          <w:szCs w:val="20"/>
        </w:rPr>
        <w:t xml:space="preserve"> Einzelne </w:t>
      </w:r>
      <w:proofErr w:type="spellStart"/>
      <w:r w:rsidRPr="007F7CCA">
        <w:rPr>
          <w:rFonts w:ascii="Arial" w:hAnsi="Arial" w:cs="Arial"/>
          <w:sz w:val="20"/>
          <w:szCs w:val="20"/>
        </w:rPr>
        <w:t>Requests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lassen sich transparent über Pods und Services hinweg verfolgen. Dies erleichtert Fehlersuche, Performance-Analyse und Monitoring komplexer </w:t>
      </w:r>
      <w:proofErr w:type="spellStart"/>
      <w:r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Pr="007F7CCA">
        <w:rPr>
          <w:rFonts w:ascii="Arial" w:hAnsi="Arial" w:cs="Arial"/>
          <w:sz w:val="20"/>
          <w:szCs w:val="20"/>
        </w:rPr>
        <w:t>-Umgebungen.</w:t>
      </w:r>
    </w:p>
    <w:p w14:paraId="5CD7C541" w14:textId="13A77949" w:rsidR="00840580" w:rsidRPr="007F7CCA" w:rsidRDefault="00840580" w:rsidP="00840580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b/>
          <w:bCs/>
          <w:sz w:val="20"/>
          <w:szCs w:val="20"/>
        </w:rPr>
        <w:t>Vereinfachte Bereitstellung durch CEL-Validierung:</w:t>
      </w:r>
      <w:r w:rsidRPr="007F7CCA">
        <w:rPr>
          <w:rFonts w:ascii="Arial" w:hAnsi="Arial" w:cs="Arial"/>
          <w:sz w:val="20"/>
          <w:szCs w:val="20"/>
        </w:rPr>
        <w:t xml:space="preserve"> Die Validierung der </w:t>
      </w:r>
      <w:proofErr w:type="spellStart"/>
      <w:r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Custom </w:t>
      </w:r>
      <w:proofErr w:type="spellStart"/>
      <w:r w:rsidRPr="007F7CCA">
        <w:rPr>
          <w:rFonts w:ascii="Arial" w:hAnsi="Arial" w:cs="Arial"/>
          <w:sz w:val="20"/>
          <w:szCs w:val="20"/>
        </w:rPr>
        <w:t>Resource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7CCA">
        <w:rPr>
          <w:rFonts w:ascii="Arial" w:hAnsi="Arial" w:cs="Arial"/>
          <w:sz w:val="20"/>
          <w:szCs w:val="20"/>
        </w:rPr>
        <w:t>Definitions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erfolgt direkt im CRD-Schema, ohne dass ein Vali</w:t>
      </w:r>
      <w:r w:rsidR="006F29DB">
        <w:rPr>
          <w:rFonts w:ascii="Arial" w:hAnsi="Arial" w:cs="Arial"/>
          <w:sz w:val="20"/>
          <w:szCs w:val="20"/>
        </w:rPr>
        <w:t>dierungs-</w:t>
      </w:r>
      <w:r w:rsidRPr="007F7CCA">
        <w:rPr>
          <w:rFonts w:ascii="Arial" w:hAnsi="Arial" w:cs="Arial"/>
          <w:sz w:val="20"/>
          <w:szCs w:val="20"/>
        </w:rPr>
        <w:t>Webhook betrieben werden muss. Betriebskomplexität und Abhängigkeiten sinken deutlich.</w:t>
      </w:r>
    </w:p>
    <w:p w14:paraId="74DBFD15" w14:textId="4E6B9E00" w:rsidR="00845F31" w:rsidRPr="007F7CCA" w:rsidRDefault="00840580" w:rsidP="00E16EC1">
      <w:pPr>
        <w:pStyle w:val="Listenabsatz"/>
        <w:numPr>
          <w:ilvl w:val="0"/>
          <w:numId w:val="36"/>
        </w:numPr>
        <w:spacing w:line="288" w:lineRule="auto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b/>
          <w:bCs/>
          <w:sz w:val="20"/>
          <w:szCs w:val="20"/>
        </w:rPr>
        <w:t xml:space="preserve">Post-Quantum </w:t>
      </w:r>
      <w:proofErr w:type="spellStart"/>
      <w:r w:rsidRPr="007F7CCA">
        <w:rPr>
          <w:rFonts w:ascii="Arial" w:hAnsi="Arial" w:cs="Arial"/>
          <w:b/>
          <w:bCs/>
          <w:sz w:val="20"/>
          <w:szCs w:val="20"/>
        </w:rPr>
        <w:t>Cryptography</w:t>
      </w:r>
      <w:proofErr w:type="spellEnd"/>
      <w:r w:rsidRPr="007F7CCA">
        <w:rPr>
          <w:rFonts w:ascii="Arial" w:hAnsi="Arial" w:cs="Arial"/>
          <w:b/>
          <w:bCs/>
          <w:sz w:val="20"/>
          <w:szCs w:val="20"/>
        </w:rPr>
        <w:t xml:space="preserve"> (PQC):</w:t>
      </w:r>
      <w:r w:rsidRPr="007F7CCA">
        <w:rPr>
          <w:rFonts w:ascii="Arial" w:hAnsi="Arial" w:cs="Arial"/>
          <w:sz w:val="20"/>
          <w:szCs w:val="20"/>
        </w:rPr>
        <w:t xml:space="preserve"> Unterstützung hybrider Schlüsselaustauschverfahren erhöht </w:t>
      </w:r>
      <w:r w:rsidR="0061472C" w:rsidRPr="007F7CCA">
        <w:rPr>
          <w:rFonts w:ascii="Arial" w:hAnsi="Arial" w:cs="Arial"/>
          <w:sz w:val="20"/>
          <w:szCs w:val="20"/>
        </w:rPr>
        <w:t xml:space="preserve">langfristig den Schutz </w:t>
      </w:r>
      <w:r w:rsidRPr="007F7CCA">
        <w:rPr>
          <w:rFonts w:ascii="Arial" w:hAnsi="Arial" w:cs="Arial"/>
          <w:sz w:val="20"/>
          <w:szCs w:val="20"/>
        </w:rPr>
        <w:t>gegen</w:t>
      </w:r>
      <w:r w:rsidR="0044304E" w:rsidRPr="007F7CCA">
        <w:rPr>
          <w:rFonts w:ascii="Arial" w:hAnsi="Arial" w:cs="Arial"/>
          <w:sz w:val="20"/>
          <w:szCs w:val="20"/>
        </w:rPr>
        <w:t>über</w:t>
      </w:r>
      <w:r w:rsidRPr="007F7CCA">
        <w:rPr>
          <w:rFonts w:ascii="Arial" w:hAnsi="Arial" w:cs="Arial"/>
          <w:sz w:val="20"/>
          <w:szCs w:val="20"/>
        </w:rPr>
        <w:t xml:space="preserve"> „Harvest </w:t>
      </w:r>
      <w:proofErr w:type="spellStart"/>
      <w:r w:rsidRPr="007F7CCA">
        <w:rPr>
          <w:rFonts w:ascii="Arial" w:hAnsi="Arial" w:cs="Arial"/>
          <w:sz w:val="20"/>
          <w:szCs w:val="20"/>
        </w:rPr>
        <w:t>Now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F7CCA">
        <w:rPr>
          <w:rFonts w:ascii="Arial" w:hAnsi="Arial" w:cs="Arial"/>
          <w:sz w:val="20"/>
          <w:szCs w:val="20"/>
        </w:rPr>
        <w:t>Decrypt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7CCA">
        <w:rPr>
          <w:rFonts w:ascii="Arial" w:hAnsi="Arial" w:cs="Arial"/>
          <w:sz w:val="20"/>
          <w:szCs w:val="20"/>
        </w:rPr>
        <w:t>Later</w:t>
      </w:r>
      <w:proofErr w:type="spellEnd"/>
      <w:r w:rsidRPr="007F7CCA">
        <w:rPr>
          <w:rFonts w:ascii="Arial" w:hAnsi="Arial" w:cs="Arial"/>
          <w:sz w:val="20"/>
          <w:szCs w:val="20"/>
        </w:rPr>
        <w:t>“-Angriffe</w:t>
      </w:r>
      <w:r w:rsidR="0044304E" w:rsidRPr="007F7CCA">
        <w:rPr>
          <w:rFonts w:ascii="Arial" w:hAnsi="Arial" w:cs="Arial"/>
          <w:sz w:val="20"/>
          <w:szCs w:val="20"/>
        </w:rPr>
        <w:t>n</w:t>
      </w:r>
      <w:r w:rsidRPr="007F7CCA">
        <w:rPr>
          <w:rFonts w:ascii="Arial" w:hAnsi="Arial" w:cs="Arial"/>
          <w:sz w:val="20"/>
          <w:szCs w:val="20"/>
        </w:rPr>
        <w:t>. Verbindungen bleiben auch dann sicher, wenn künftige Quantencomputing-Methoden klassische Kryptografie bedrohen.</w:t>
      </w:r>
    </w:p>
    <w:p w14:paraId="127D65F5" w14:textId="77777777" w:rsidR="00E16EC1" w:rsidRPr="007F7CCA" w:rsidRDefault="00E16EC1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p w14:paraId="623377D9" w14:textId="6D97086A" w:rsidR="009256BB" w:rsidRPr="007F7CCA" w:rsidRDefault="00845F31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sz w:val="20"/>
          <w:szCs w:val="20"/>
        </w:rPr>
        <w:t>„</w:t>
      </w:r>
      <w:r w:rsidR="0093670D" w:rsidRPr="007F7CCA">
        <w:rPr>
          <w:rFonts w:ascii="Arial" w:hAnsi="Arial" w:cs="Arial"/>
          <w:sz w:val="20"/>
          <w:szCs w:val="20"/>
        </w:rPr>
        <w:t xml:space="preserve">Für viele Teams geht es jetzt nicht nur um den Ersatz eines Ingress-Controllers, sondern um die Modernisierung ihrer </w:t>
      </w:r>
      <w:proofErr w:type="spellStart"/>
      <w:r w:rsidR="0093670D"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="0093670D" w:rsidRPr="007F7CCA">
        <w:rPr>
          <w:rFonts w:ascii="Arial" w:hAnsi="Arial" w:cs="Arial"/>
          <w:sz w:val="20"/>
          <w:szCs w:val="20"/>
        </w:rPr>
        <w:t>-Sicherheitsarchitektur</w:t>
      </w:r>
      <w:r w:rsidRPr="007F7CCA">
        <w:rPr>
          <w:rFonts w:ascii="Arial" w:hAnsi="Arial" w:cs="Arial"/>
          <w:sz w:val="20"/>
          <w:szCs w:val="20"/>
        </w:rPr>
        <w:t xml:space="preserve">“, so </w:t>
      </w:r>
      <w:r w:rsidR="00F2583B" w:rsidRPr="007F7CCA">
        <w:rPr>
          <w:rFonts w:ascii="Arial" w:hAnsi="Arial" w:cs="Arial"/>
          <w:sz w:val="20"/>
          <w:szCs w:val="20"/>
        </w:rPr>
        <w:t xml:space="preserve">Stefan </w:t>
      </w:r>
      <w:proofErr w:type="spellStart"/>
      <w:r w:rsidR="00F2583B" w:rsidRPr="007F7CCA">
        <w:rPr>
          <w:rFonts w:ascii="Arial" w:hAnsi="Arial" w:cs="Arial"/>
          <w:sz w:val="20"/>
          <w:szCs w:val="20"/>
        </w:rPr>
        <w:t>Dietike</w:t>
      </w:r>
      <w:r w:rsidR="005B4EB3" w:rsidRPr="007F7CCA">
        <w:rPr>
          <w:rFonts w:ascii="Arial" w:hAnsi="Arial" w:cs="Arial"/>
          <w:sz w:val="20"/>
          <w:szCs w:val="20"/>
        </w:rPr>
        <w:t>r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. </w:t>
      </w:r>
      <w:r w:rsidR="005A5D13" w:rsidRPr="007F7CCA">
        <w:rPr>
          <w:rFonts w:ascii="Arial" w:hAnsi="Arial" w:cs="Arial"/>
          <w:sz w:val="20"/>
          <w:szCs w:val="20"/>
        </w:rPr>
        <w:t>„</w:t>
      </w:r>
      <w:proofErr w:type="spellStart"/>
      <w:r w:rsidR="004104A0" w:rsidRPr="007F7CCA">
        <w:rPr>
          <w:rFonts w:ascii="Arial" w:hAnsi="Arial" w:cs="Arial"/>
          <w:sz w:val="20"/>
          <w:szCs w:val="20"/>
        </w:rPr>
        <w:t>Airlock</w:t>
      </w:r>
      <w:proofErr w:type="spellEnd"/>
      <w:r w:rsidR="004104A0" w:rsidRPr="007F7CCA">
        <w:rPr>
          <w:rFonts w:ascii="Arial" w:hAnsi="Arial" w:cs="Arial"/>
          <w:sz w:val="20"/>
          <w:szCs w:val="20"/>
        </w:rPr>
        <w:t xml:space="preserve"> Microgateway 5.0 bietet dafür nicht nur moderne Sicherheitsfunktionen, </w:t>
      </w:r>
      <w:r w:rsidR="004104A0" w:rsidRPr="009E069C">
        <w:rPr>
          <w:rFonts w:ascii="Arial" w:hAnsi="Arial" w:cs="Arial"/>
          <w:sz w:val="20"/>
          <w:szCs w:val="20"/>
        </w:rPr>
        <w:t xml:space="preserve">sondern löst zugleich zentrale Schwächen </w:t>
      </w:r>
      <w:r w:rsidR="009E069C" w:rsidRPr="009E069C">
        <w:rPr>
          <w:rFonts w:ascii="Arial" w:hAnsi="Arial" w:cs="Arial"/>
          <w:sz w:val="20"/>
          <w:szCs w:val="20"/>
        </w:rPr>
        <w:t xml:space="preserve">klassischer </w:t>
      </w:r>
      <w:r w:rsidR="009E069C" w:rsidRPr="009E069C">
        <w:rPr>
          <w:rFonts w:ascii="Arial" w:hAnsi="Arial" w:cs="Arial"/>
          <w:sz w:val="20"/>
          <w:szCs w:val="20"/>
          <w:lang w:val="de-CH"/>
        </w:rPr>
        <w:t>Ingress API-basierter Lösungen</w:t>
      </w:r>
      <w:r w:rsidR="003E6A6D" w:rsidRPr="009E069C">
        <w:rPr>
          <w:rFonts w:ascii="Arial" w:hAnsi="Arial" w:cs="Arial"/>
          <w:sz w:val="20"/>
          <w:szCs w:val="20"/>
        </w:rPr>
        <w:t>, wie</w:t>
      </w:r>
      <w:r w:rsidR="00E347E9" w:rsidRPr="009E069C">
        <w:rPr>
          <w:rFonts w:ascii="Arial" w:hAnsi="Arial" w:cs="Arial"/>
          <w:sz w:val="20"/>
          <w:szCs w:val="20"/>
        </w:rPr>
        <w:t xml:space="preserve"> die</w:t>
      </w:r>
      <w:r w:rsidR="003E6A6D" w:rsidRPr="009E069C">
        <w:rPr>
          <w:rFonts w:ascii="Arial" w:hAnsi="Arial" w:cs="Arial"/>
          <w:sz w:val="20"/>
          <w:szCs w:val="20"/>
        </w:rPr>
        <w:t xml:space="preserve"> begrenzte </w:t>
      </w:r>
      <w:r w:rsidR="00E347E9" w:rsidRPr="009E069C">
        <w:rPr>
          <w:rFonts w:ascii="Arial" w:hAnsi="Arial" w:cs="Arial"/>
          <w:sz w:val="20"/>
          <w:szCs w:val="20"/>
        </w:rPr>
        <w:t>Routing-</w:t>
      </w:r>
      <w:r w:rsidR="003E6A6D" w:rsidRPr="009E069C">
        <w:rPr>
          <w:rFonts w:ascii="Arial" w:hAnsi="Arial" w:cs="Arial"/>
          <w:sz w:val="20"/>
          <w:szCs w:val="20"/>
        </w:rPr>
        <w:t xml:space="preserve">Funktionalität, </w:t>
      </w:r>
      <w:r w:rsidR="00E347E9" w:rsidRPr="009E069C">
        <w:rPr>
          <w:rFonts w:ascii="Arial" w:hAnsi="Arial" w:cs="Arial"/>
          <w:sz w:val="20"/>
          <w:szCs w:val="20"/>
        </w:rPr>
        <w:t xml:space="preserve">eingeschränkte Portierbarkeit durch </w:t>
      </w:r>
      <w:r w:rsidR="003E6A6D" w:rsidRPr="009E069C">
        <w:rPr>
          <w:rFonts w:ascii="Arial" w:hAnsi="Arial" w:cs="Arial"/>
          <w:sz w:val="20"/>
          <w:szCs w:val="20"/>
        </w:rPr>
        <w:t>herstellerspezifische Annotationen und</w:t>
      </w:r>
      <w:r w:rsidR="003E6A6D" w:rsidRPr="007F7CCA">
        <w:rPr>
          <w:rFonts w:ascii="Arial" w:hAnsi="Arial" w:cs="Arial"/>
          <w:sz w:val="20"/>
          <w:szCs w:val="20"/>
        </w:rPr>
        <w:t xml:space="preserve"> </w:t>
      </w:r>
      <w:r w:rsidR="00822DE7" w:rsidRPr="007F7CCA">
        <w:rPr>
          <w:rFonts w:ascii="Arial" w:hAnsi="Arial" w:cs="Arial"/>
          <w:sz w:val="20"/>
          <w:szCs w:val="20"/>
        </w:rPr>
        <w:t xml:space="preserve">schwierige Rollenteilung im </w:t>
      </w:r>
      <w:proofErr w:type="spellStart"/>
      <w:r w:rsidR="00822DE7" w:rsidRPr="007F7CCA">
        <w:rPr>
          <w:rFonts w:ascii="Arial" w:hAnsi="Arial" w:cs="Arial"/>
          <w:sz w:val="20"/>
          <w:szCs w:val="20"/>
        </w:rPr>
        <w:t>Kubernetes</w:t>
      </w:r>
      <w:proofErr w:type="spellEnd"/>
      <w:r w:rsidR="00822DE7" w:rsidRPr="007F7CCA">
        <w:rPr>
          <w:rFonts w:ascii="Arial" w:hAnsi="Arial" w:cs="Arial"/>
          <w:sz w:val="20"/>
          <w:szCs w:val="20"/>
        </w:rPr>
        <w:t>-Cluster</w:t>
      </w:r>
      <w:r w:rsidR="005A5D13" w:rsidRPr="007F7CCA">
        <w:rPr>
          <w:rFonts w:ascii="Arial" w:hAnsi="Arial" w:cs="Arial"/>
          <w:sz w:val="20"/>
          <w:szCs w:val="20"/>
        </w:rPr>
        <w:t>.“</w:t>
      </w:r>
      <w:r w:rsidR="008A0304" w:rsidRPr="007F7CCA">
        <w:rPr>
          <w:rFonts w:ascii="Arial" w:hAnsi="Arial" w:cs="Arial"/>
          <w:sz w:val="20"/>
          <w:szCs w:val="20"/>
        </w:rPr>
        <w:t xml:space="preserve"> </w:t>
      </w:r>
    </w:p>
    <w:p w14:paraId="19E6CC19" w14:textId="77777777" w:rsidR="00845F31" w:rsidRPr="007F7CCA" w:rsidRDefault="00845F31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p w14:paraId="53AA1E1A" w14:textId="4A4C058F" w:rsidR="00A34DDA" w:rsidRPr="007F7CCA" w:rsidRDefault="00A34DDA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sz w:val="20"/>
          <w:szCs w:val="20"/>
        </w:rPr>
        <w:t xml:space="preserve">Mit </w:t>
      </w:r>
      <w:proofErr w:type="spellStart"/>
      <w:r w:rsidRPr="007F7CCA">
        <w:rPr>
          <w:rFonts w:ascii="Arial" w:hAnsi="Arial" w:cs="Arial"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Microgateway 5.0 können Unternehmen den erzwungenen Abschied von </w:t>
      </w:r>
      <w:r w:rsidR="00F112E3" w:rsidRPr="009E069C">
        <w:rPr>
          <w:rFonts w:ascii="Arial" w:hAnsi="Arial" w:cs="Arial"/>
          <w:sz w:val="20"/>
          <w:szCs w:val="20"/>
        </w:rPr>
        <w:t>Ingress NGINX</w:t>
      </w:r>
      <w:r w:rsidRPr="009E069C">
        <w:rPr>
          <w:rFonts w:ascii="Arial" w:hAnsi="Arial" w:cs="Arial"/>
          <w:sz w:val="20"/>
          <w:szCs w:val="20"/>
        </w:rPr>
        <w:t xml:space="preserve"> nutzen, um ihre </w:t>
      </w:r>
      <w:proofErr w:type="spellStart"/>
      <w:r w:rsidRPr="009E069C">
        <w:rPr>
          <w:rFonts w:ascii="Arial" w:hAnsi="Arial" w:cs="Arial"/>
          <w:sz w:val="20"/>
          <w:szCs w:val="20"/>
        </w:rPr>
        <w:t>Kubernetes</w:t>
      </w:r>
      <w:proofErr w:type="spellEnd"/>
      <w:r w:rsidRPr="009E069C">
        <w:rPr>
          <w:rFonts w:ascii="Arial" w:hAnsi="Arial" w:cs="Arial"/>
          <w:sz w:val="20"/>
          <w:szCs w:val="20"/>
        </w:rPr>
        <w:t xml:space="preserve">-Sicherheitsarchitektur grundlegend zu modernisieren </w:t>
      </w:r>
      <w:r w:rsidR="009E069C" w:rsidRPr="009E069C">
        <w:rPr>
          <w:rFonts w:ascii="Arial" w:hAnsi="Arial" w:cs="Arial"/>
          <w:sz w:val="20"/>
          <w:szCs w:val="20"/>
          <w:lang w:val="de-CH"/>
        </w:rPr>
        <w:t xml:space="preserve">– weg von herstellerspezifischen Annotationen, hin zu einem modernden und rollenbasierten </w:t>
      </w:r>
      <w:proofErr w:type="spellStart"/>
      <w:r w:rsidR="009E069C" w:rsidRPr="009E069C">
        <w:rPr>
          <w:rFonts w:ascii="Arial" w:hAnsi="Arial" w:cs="Arial"/>
          <w:sz w:val="20"/>
          <w:szCs w:val="20"/>
          <w:lang w:val="de-CH"/>
        </w:rPr>
        <w:t>Kubernetes</w:t>
      </w:r>
      <w:proofErr w:type="spellEnd"/>
      <w:r w:rsidR="009E069C" w:rsidRPr="009E069C">
        <w:rPr>
          <w:rFonts w:ascii="Arial" w:hAnsi="Arial" w:cs="Arial"/>
          <w:sz w:val="20"/>
          <w:szCs w:val="20"/>
          <w:lang w:val="de-CH"/>
        </w:rPr>
        <w:t>-nativen Sicherheitsansatz auf Basis der Gateway API.</w:t>
      </w:r>
    </w:p>
    <w:p w14:paraId="7FB45CFE" w14:textId="77777777" w:rsidR="00822DE7" w:rsidRPr="007F7CCA" w:rsidRDefault="00822DE7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p w14:paraId="20665393" w14:textId="2A068CAC" w:rsidR="00822DE7" w:rsidRDefault="00822DE7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7F7CCA">
        <w:rPr>
          <w:rFonts w:ascii="Arial" w:hAnsi="Arial" w:cs="Arial"/>
          <w:sz w:val="20"/>
          <w:szCs w:val="20"/>
        </w:rPr>
        <w:t xml:space="preserve">Eines der Unternehmen, das beim Schutz seiner Anwendungen bereits auf das </w:t>
      </w:r>
      <w:proofErr w:type="spellStart"/>
      <w:r w:rsidRPr="007F7CCA">
        <w:rPr>
          <w:rFonts w:ascii="Arial" w:hAnsi="Arial" w:cs="Arial"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Microgateway vertraut und damit eine zukunftsfähige Basis für den sicheren </w:t>
      </w:r>
      <w:r w:rsidRPr="007F7CCA">
        <w:rPr>
          <w:rFonts w:ascii="Arial" w:hAnsi="Arial" w:cs="Arial"/>
          <w:sz w:val="20"/>
          <w:szCs w:val="20"/>
        </w:rPr>
        <w:lastRenderedPageBreak/>
        <w:t>Datenaustausch im Schweizer Gesundheitswesen schafft, ist die Health Info Net AG (HIN). „</w:t>
      </w:r>
      <w:proofErr w:type="spellStart"/>
      <w:r w:rsidRPr="007F7CCA">
        <w:rPr>
          <w:rFonts w:ascii="Arial" w:hAnsi="Arial" w:cs="Arial"/>
          <w:sz w:val="20"/>
          <w:szCs w:val="20"/>
        </w:rPr>
        <w:t>Airlock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Microgateway hat uns überzeugt, weil die Lösung unsere Security-Prinzipien ideal unterstützt und gleichzeitig konsequent auf containerbasierte Architekturen ausgerichtet ist. Die </w:t>
      </w:r>
      <w:proofErr w:type="spellStart"/>
      <w:r w:rsidRPr="007F7CCA">
        <w:rPr>
          <w:rFonts w:ascii="Arial" w:hAnsi="Arial" w:cs="Arial"/>
          <w:sz w:val="20"/>
          <w:szCs w:val="20"/>
        </w:rPr>
        <w:t>cloudnative</w:t>
      </w:r>
      <w:proofErr w:type="spellEnd"/>
      <w:r w:rsidRPr="007F7CCA">
        <w:rPr>
          <w:rFonts w:ascii="Arial" w:hAnsi="Arial" w:cs="Arial"/>
          <w:sz w:val="20"/>
          <w:szCs w:val="20"/>
        </w:rPr>
        <w:t xml:space="preserve"> und skalierbare Architektur sowie die enge technische Zusammenarbeit waren für uns zentrale Faktoren“, so Mohammad Alavi, Mitglied der Geschäftsleitung und CTO bei der Health Info Net AG (HIN).</w:t>
      </w:r>
    </w:p>
    <w:p w14:paraId="4BD87A56" w14:textId="77777777" w:rsidR="00550E78" w:rsidRDefault="00550E78" w:rsidP="00845F31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5C2BDB" w:rsidRPr="00771FA3" w14:paraId="43C148A6" w14:textId="77777777" w:rsidTr="00A00890">
        <w:trPr>
          <w:trHeight w:val="1723"/>
        </w:trPr>
        <w:tc>
          <w:tcPr>
            <w:tcW w:w="3119" w:type="dxa"/>
          </w:tcPr>
          <w:p w14:paraId="57FF2152" w14:textId="77777777" w:rsidR="005C2BDB" w:rsidRPr="00771FA3" w:rsidRDefault="005C2BDB" w:rsidP="00A00890">
            <w:pPr>
              <w:pStyle w:val="Kopfzeile"/>
              <w:ind w:right="-428"/>
              <w:rPr>
                <w:color w:val="000000" w:themeColor="text1"/>
                <w:sz w:val="10"/>
                <w:szCs w:val="10"/>
                <w:lang w:val="de-CH"/>
              </w:rPr>
            </w:pPr>
            <w:r w:rsidRPr="00771FA3">
              <w:rPr>
                <w:noProof/>
                <w:color w:val="000000" w:themeColor="text1"/>
                <w:sz w:val="10"/>
                <w:szCs w:val="10"/>
                <w:lang w:val="de-CH"/>
              </w:rPr>
              <w:drawing>
                <wp:inline distT="0" distB="0" distL="0" distR="0" wp14:anchorId="557A9B3A" wp14:editId="5BA1D0EB">
                  <wp:extent cx="982133" cy="1236761"/>
                  <wp:effectExtent l="0" t="0" r="0" b="0"/>
                  <wp:docPr id="211661985" name="Grafik 3" descr="Ein Bild, das Kleidung, Person, Blazer, Krag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61985" name="Grafik 3" descr="Ein Bild, das Kleidung, Person, Blazer, Kragen enthält.&#10;&#10;KI-generierte Inhalte können fehlerhaft sei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85" cy="127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1AE38AD" w14:textId="77777777" w:rsidR="005C2BDB" w:rsidRPr="00771FA3" w:rsidRDefault="005C2BDB" w:rsidP="00A00890">
            <w:pPr>
              <w:pStyle w:val="Kopfzeile"/>
              <w:tabs>
                <w:tab w:val="left" w:pos="3194"/>
              </w:tabs>
              <w:ind w:right="-428"/>
              <w:rPr>
                <w:color w:val="000000" w:themeColor="text1"/>
                <w:sz w:val="10"/>
                <w:szCs w:val="10"/>
                <w:lang w:val="de-CH"/>
              </w:rPr>
            </w:pPr>
          </w:p>
        </w:tc>
      </w:tr>
      <w:tr w:rsidR="005C2BDB" w:rsidRPr="00771FA3" w14:paraId="3932307A" w14:textId="77777777" w:rsidTr="00A00890">
        <w:trPr>
          <w:trHeight w:val="599"/>
        </w:trPr>
        <w:tc>
          <w:tcPr>
            <w:tcW w:w="3119" w:type="dxa"/>
          </w:tcPr>
          <w:p w14:paraId="690CCF42" w14:textId="040CB6B9" w:rsidR="005C2BDB" w:rsidRPr="00771FA3" w:rsidRDefault="005C2BDB" w:rsidP="00A00890">
            <w:pPr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</w:pPr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Stefan </w:t>
            </w:r>
            <w:proofErr w:type="spellStart"/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Dietiker</w:t>
            </w:r>
            <w:proofErr w:type="spellEnd"/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, Produ</w:t>
            </w:r>
            <w:r w:rsidR="00AC10B9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k</w:t>
            </w:r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t Manager für </w:t>
            </w:r>
            <w:proofErr w:type="spellStart"/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Airlock</w:t>
            </w:r>
            <w:proofErr w:type="spellEnd"/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 xml:space="preserve"> </w:t>
            </w:r>
            <w:r w:rsidR="00AC10B9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Microg</w:t>
            </w:r>
            <w:r w:rsidRPr="00771FA3"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  <w:t>ateway</w:t>
            </w:r>
          </w:p>
        </w:tc>
        <w:tc>
          <w:tcPr>
            <w:tcW w:w="4111" w:type="dxa"/>
          </w:tcPr>
          <w:p w14:paraId="2B7817B4" w14:textId="77777777" w:rsidR="005C2BDB" w:rsidRPr="00771FA3" w:rsidRDefault="005C2BDB" w:rsidP="00A00890">
            <w:pPr>
              <w:rPr>
                <w:rFonts w:ascii="Helvetica" w:hAnsi="Helvetica"/>
                <w:color w:val="000000" w:themeColor="text1"/>
                <w:sz w:val="16"/>
                <w:szCs w:val="20"/>
                <w:lang w:val="de-CH"/>
              </w:rPr>
            </w:pPr>
          </w:p>
        </w:tc>
      </w:tr>
    </w:tbl>
    <w:p w14:paraId="46FCE8CA" w14:textId="77777777" w:rsidR="005C2BDB" w:rsidRDefault="005C2BDB" w:rsidP="00F112E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9516BB4" w14:textId="23F69D4A" w:rsidR="003B5BC9" w:rsidRPr="00F112E3" w:rsidRDefault="00005F52" w:rsidP="00F112E3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</w:rPr>
      </w:pPr>
      <w:r w:rsidRPr="00F112E3">
        <w:rPr>
          <w:rFonts w:ascii="Arial" w:hAnsi="Arial" w:cs="Arial"/>
          <w:b/>
          <w:bCs/>
          <w:sz w:val="20"/>
          <w:szCs w:val="20"/>
        </w:rPr>
        <w:t>Bildmaterial</w:t>
      </w:r>
    </w:p>
    <w:p w14:paraId="533CE917" w14:textId="17B95188" w:rsidR="00534699" w:rsidRPr="00F112E3" w:rsidRDefault="00534699" w:rsidP="00F112E3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F112E3">
        <w:rPr>
          <w:rFonts w:ascii="Arial" w:hAnsi="Arial" w:cs="Arial"/>
          <w:sz w:val="20"/>
          <w:szCs w:val="20"/>
        </w:rPr>
        <w:t>Das Bildmaterial finden Sie in unserem Medienportal press-n-relations.amid-pr.com zum Download (Suchbegriff „</w:t>
      </w:r>
      <w:r w:rsidR="00D57A27">
        <w:rPr>
          <w:rFonts w:ascii="Arial" w:hAnsi="Arial" w:cs="Arial"/>
          <w:sz w:val="20"/>
          <w:szCs w:val="20"/>
        </w:rPr>
        <w:t xml:space="preserve">Stefan </w:t>
      </w:r>
      <w:proofErr w:type="spellStart"/>
      <w:r w:rsidR="00D57A27">
        <w:rPr>
          <w:rFonts w:ascii="Arial" w:hAnsi="Arial" w:cs="Arial"/>
          <w:sz w:val="20"/>
          <w:szCs w:val="20"/>
        </w:rPr>
        <w:t>Dietiker</w:t>
      </w:r>
      <w:proofErr w:type="spellEnd"/>
      <w:r w:rsidRPr="00F112E3">
        <w:rPr>
          <w:rFonts w:ascii="Arial" w:hAnsi="Arial" w:cs="Arial"/>
          <w:sz w:val="20"/>
          <w:szCs w:val="20"/>
        </w:rPr>
        <w:t xml:space="preserve">“). Selbstverständlich schicke ich Ihnen die Datei auch gerne per E-Mail zu. Kontakt: </w:t>
      </w:r>
      <w:hyperlink r:id="rId12" w:history="1">
        <w:r w:rsidR="00AB05AD">
          <w:rPr>
            <w:rFonts w:ascii="Arial" w:hAnsi="Arial" w:cs="Arial"/>
            <w:sz w:val="20"/>
            <w:szCs w:val="20"/>
          </w:rPr>
          <w:t>rh@press-n-relations.de</w:t>
        </w:r>
      </w:hyperlink>
    </w:p>
    <w:p w14:paraId="30046FEA" w14:textId="77777777" w:rsidR="00534699" w:rsidRDefault="0053469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AAF1D86" w14:textId="3A21714D" w:rsidR="007B3689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53666">
        <w:rPr>
          <w:rFonts w:ascii="Arial" w:hAnsi="Arial" w:cs="Arial"/>
          <w:b/>
          <w:bCs/>
          <w:color w:val="000000" w:themeColor="text1"/>
          <w:sz w:val="20"/>
          <w:szCs w:val="20"/>
        </w:rPr>
        <w:t>Weitere Informationen</w:t>
      </w:r>
      <w:r w:rsidR="007B3689" w:rsidRPr="00853666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3B43893D" w14:textId="77777777" w:rsidR="006A1413" w:rsidRPr="00853666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ellenraster"/>
        <w:tblW w:w="8336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4515"/>
      </w:tblGrid>
      <w:tr w:rsidR="00464BDA" w:rsidRPr="00853666" w14:paraId="68033F5D" w14:textId="77777777" w:rsidTr="00F112E3">
        <w:tc>
          <w:tcPr>
            <w:tcW w:w="3821" w:type="dxa"/>
          </w:tcPr>
          <w:p w14:paraId="3AC086BA" w14:textId="77777777" w:rsidR="000D40B8" w:rsidRPr="00F112E3" w:rsidRDefault="000D40B8" w:rsidP="002838F3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112E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Airlock</w:t>
            </w:r>
            <w:proofErr w:type="spellEnd"/>
          </w:p>
          <w:p w14:paraId="06FD5B0D" w14:textId="77777777" w:rsidR="000D40B8" w:rsidRPr="00F112E3" w:rsidRDefault="000D40B8" w:rsidP="00F112E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>Ergon Informatik AG </w:t>
            </w:r>
          </w:p>
          <w:p w14:paraId="621D77D0" w14:textId="1E97CFD4" w:rsidR="5476D550" w:rsidRPr="00F112E3" w:rsidRDefault="004C05A6" w:rsidP="00F112E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 xml:space="preserve">Michaela </w:t>
            </w:r>
            <w:proofErr w:type="spellStart"/>
            <w:r w:rsidRPr="00F112E3">
              <w:rPr>
                <w:rFonts w:ascii="Arial" w:hAnsi="Arial" w:cs="Arial"/>
                <w:sz w:val="18"/>
                <w:szCs w:val="18"/>
              </w:rPr>
              <w:t>Zellnig</w:t>
            </w:r>
            <w:proofErr w:type="spellEnd"/>
          </w:p>
          <w:p w14:paraId="0918035C" w14:textId="410CCD82" w:rsidR="000D40B8" w:rsidRPr="00F112E3" w:rsidRDefault="004C05A6" w:rsidP="00F112E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sz w:val="18"/>
                <w:szCs w:val="18"/>
              </w:rPr>
              <w:t>michaela.zellnig</w:t>
            </w:r>
            <w:r w:rsidR="5476D550" w:rsidRPr="00F112E3">
              <w:rPr>
                <w:rFonts w:ascii="Arial" w:hAnsi="Arial" w:cs="Arial"/>
                <w:sz w:val="18"/>
                <w:szCs w:val="18"/>
              </w:rPr>
              <w:t>@</w:t>
            </w:r>
            <w:r w:rsidR="000D40B8" w:rsidRPr="00F112E3">
              <w:rPr>
                <w:rFonts w:ascii="Arial" w:hAnsi="Arial" w:cs="Arial"/>
                <w:sz w:val="18"/>
                <w:szCs w:val="18"/>
              </w:rPr>
              <w:t>ergon.ch </w:t>
            </w:r>
          </w:p>
          <w:p w14:paraId="7DC62A88" w14:textId="77777777" w:rsidR="000D40B8" w:rsidRPr="00F112E3" w:rsidRDefault="000D40B8" w:rsidP="00F112E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F112E3">
              <w:rPr>
                <w:rFonts w:ascii="Arial" w:hAnsi="Arial" w:cs="Arial"/>
                <w:sz w:val="18"/>
                <w:szCs w:val="18"/>
              </w:rPr>
              <w:t>Merkurstrasse</w:t>
            </w:r>
            <w:proofErr w:type="spellEnd"/>
            <w:r w:rsidRPr="00F112E3">
              <w:rPr>
                <w:rFonts w:ascii="Arial" w:hAnsi="Arial" w:cs="Arial"/>
                <w:sz w:val="18"/>
                <w:szCs w:val="18"/>
              </w:rPr>
              <w:t xml:space="preserve"> 43 </w:t>
            </w:r>
          </w:p>
          <w:p w14:paraId="455CE16D" w14:textId="77777777" w:rsidR="000D40B8" w:rsidRDefault="000D40B8" w:rsidP="004312D6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CH-8032 Zürich</w:t>
            </w:r>
            <w:r w:rsidRPr="00853666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4FC49817" w14:textId="4FC52080" w:rsidR="00E71A92" w:rsidRPr="00E71A92" w:rsidRDefault="00E71A92" w:rsidP="00E71A92">
            <w:pPr>
              <w:spacing w:line="288" w:lineRule="auto"/>
              <w:ind w:right="-2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4749E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https://www.airlock.com</w:t>
              </w:r>
            </w:hyperlink>
          </w:p>
        </w:tc>
        <w:tc>
          <w:tcPr>
            <w:tcW w:w="4515" w:type="dxa"/>
          </w:tcPr>
          <w:p w14:paraId="440B7B94" w14:textId="77777777" w:rsidR="000D40B8" w:rsidRPr="006A1413" w:rsidRDefault="000D40B8" w:rsidP="002838F3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6A14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Press’n’Relations</w:t>
            </w:r>
            <w:proofErr w:type="spellEnd"/>
            <w:r w:rsidRPr="006A14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GmbH</w:t>
            </w:r>
          </w:p>
          <w:p w14:paraId="0790B2B6" w14:textId="1E9678E4" w:rsidR="000D40B8" w:rsidRPr="00F112E3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Rebecca Horn</w:t>
            </w:r>
            <w:r w:rsidR="00F112E3"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 Nikolai Schneider</w:t>
            </w:r>
          </w:p>
          <w:p w14:paraId="5524B0B4" w14:textId="01875121" w:rsidR="000D40B8" w:rsidRPr="00F112E3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4" w:history="1">
              <w:r w:rsidRPr="00F112E3">
                <w:rPr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  <w:r w:rsidR="00F112E3"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</w:t>
            </w:r>
            <w:r w:rsid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112E3"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nis</w:t>
            </w:r>
            <w:r w:rsid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@press-n-relations.de</w:t>
            </w:r>
          </w:p>
          <w:p w14:paraId="7B9BD941" w14:textId="5CBF82DA" w:rsidR="000D40B8" w:rsidRPr="00F112E3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+49 731 146 156-75</w:t>
            </w:r>
            <w:r w:rsid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 -73</w:t>
            </w:r>
          </w:p>
          <w:p w14:paraId="24EA9A16" w14:textId="2880BD46" w:rsidR="000D40B8" w:rsidRPr="00F112E3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Magirus-Deutz-Str.</w:t>
            </w:r>
            <w:r w:rsidR="00C851B0"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  <w:p w14:paraId="374EAC2C" w14:textId="77777777" w:rsidR="000D40B8" w:rsidRDefault="000D40B8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112E3">
              <w:rPr>
                <w:rFonts w:ascii="Arial" w:hAnsi="Arial" w:cs="Arial"/>
                <w:color w:val="000000" w:themeColor="text1"/>
                <w:sz w:val="18"/>
                <w:szCs w:val="18"/>
              </w:rPr>
              <w:t>D-89077 Ulm</w:t>
            </w:r>
          </w:p>
          <w:p w14:paraId="1819E99E" w14:textId="587CB54D" w:rsidR="00E71A92" w:rsidRDefault="00E71A92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5" w:history="1">
              <w:r w:rsidRPr="004749E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https://press-n-relations.com</w:t>
              </w:r>
            </w:hyperlink>
          </w:p>
          <w:p w14:paraId="5726010D" w14:textId="77777777" w:rsidR="00E71A92" w:rsidRPr="006A1413" w:rsidRDefault="00E71A92" w:rsidP="002838F3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F758FDB" w14:textId="77777777" w:rsidR="008E7836" w:rsidRPr="00853666" w:rsidRDefault="008E7836" w:rsidP="002838F3">
      <w:pPr>
        <w:spacing w:line="288" w:lineRule="auto"/>
        <w:ind w:right="-2"/>
        <w:textAlignment w:val="baseline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29BFFC8E" w14:textId="768F3873" w:rsidR="000D40B8" w:rsidRPr="00853666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Über </w:t>
      </w:r>
      <w:proofErr w:type="spellStart"/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b/>
          <w:bCs/>
          <w:color w:val="000000" w:themeColor="text1"/>
          <w:sz w:val="18"/>
          <w:szCs w:val="18"/>
        </w:rPr>
        <w:t> </w:t>
      </w:r>
    </w:p>
    <w:p w14:paraId="45489346" w14:textId="6AE730A4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Der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Secure Access Hub vereint seit 20 Jahren die kritischen IT-Sicherheitsthemen der Filterung und Authentisierung zu einem gut abgestimmten Gesamtpaket, das Ma</w:t>
      </w:r>
      <w:r w:rsidR="009912B8">
        <w:rPr>
          <w:rFonts w:ascii="Arial" w:hAnsi="Arial" w:cs="Arial"/>
          <w:color w:val="000000" w:themeColor="text1"/>
          <w:sz w:val="18"/>
          <w:szCs w:val="18"/>
        </w:rPr>
        <w:t>ß</w:t>
      </w:r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Application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and API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Protection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(WAAP), über ein Microgateway für Sicherheit in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Kubernetes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schützt mehr als 30 Millionen aktive, digitale Identitäten und 30.000 Back-Ends von über 600 Kunden auf der ganzen Welt. Weitere Informationen unter </w:t>
      </w:r>
      <w:hyperlink r:id="rId16" w:tgtFrame="_blank" w:history="1">
        <w:r w:rsidRPr="00853666">
          <w:rPr>
            <w:rFonts w:ascii="Arial" w:hAnsi="Arial" w:cs="Arial"/>
            <w:color w:val="000000" w:themeColor="text1"/>
            <w:sz w:val="18"/>
            <w:szCs w:val="18"/>
          </w:rPr>
          <w:t>https://www.airlock.com</w:t>
        </w:r>
      </w:hyperlink>
      <w:r w:rsidRPr="00853666">
        <w:rPr>
          <w:rFonts w:ascii="Arial" w:hAnsi="Arial" w:cs="Arial"/>
          <w:color w:val="000000" w:themeColor="text1"/>
          <w:sz w:val="18"/>
          <w:szCs w:val="18"/>
        </w:rPr>
        <w:t>. </w:t>
      </w:r>
    </w:p>
    <w:p w14:paraId="0C46CD68" w14:textId="77777777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853666">
        <w:rPr>
          <w:rFonts w:ascii="Arial" w:hAnsi="Arial" w:cs="Arial"/>
          <w:color w:val="000000" w:themeColor="text1"/>
          <w:sz w:val="18"/>
          <w:szCs w:val="18"/>
        </w:rPr>
        <w:t> </w:t>
      </w:r>
    </w:p>
    <w:p w14:paraId="1342D49E" w14:textId="77777777" w:rsidR="000D40B8" w:rsidRPr="0085366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853666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853666">
        <w:rPr>
          <w:rFonts w:ascii="Arial" w:hAnsi="Arial" w:cs="Arial"/>
          <w:color w:val="000000" w:themeColor="text1"/>
          <w:sz w:val="18"/>
          <w:szCs w:val="18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853666" w:rsidRDefault="003B5BC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B340F77" w14:textId="77777777" w:rsidR="001B5C25" w:rsidRPr="00853666" w:rsidRDefault="001B5C2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sectPr w:rsidR="001B5C25" w:rsidRPr="00853666" w:rsidSect="00276AF9">
      <w:headerReference w:type="even" r:id="rId17"/>
      <w:headerReference w:type="default" r:id="rId18"/>
      <w:headerReference w:type="first" r:id="rId19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6E93" w14:textId="77777777" w:rsidR="0073214D" w:rsidRDefault="0073214D" w:rsidP="00ED3298">
      <w:r>
        <w:separator/>
      </w:r>
    </w:p>
  </w:endnote>
  <w:endnote w:type="continuationSeparator" w:id="0">
    <w:p w14:paraId="03AAC52B" w14:textId="77777777" w:rsidR="0073214D" w:rsidRDefault="0073214D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F995" w14:textId="77777777" w:rsidR="0073214D" w:rsidRDefault="0073214D" w:rsidP="00ED3298">
      <w:r>
        <w:separator/>
      </w:r>
    </w:p>
  </w:footnote>
  <w:footnote w:type="continuationSeparator" w:id="0">
    <w:p w14:paraId="20E0AA50" w14:textId="77777777" w:rsidR="0073214D" w:rsidRDefault="0073214D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B6F9" w14:textId="52D7A64E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613E597" wp14:editId="7B92EB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6B0C5" w14:textId="39187D7D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3E59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" filled="f" stroked="f">
              <v:textbox style="mso-fit-shape-to-text:t" inset="20pt,15pt,0,0">
                <w:txbxContent>
                  <w:p w14:paraId="7CE6B0C5" w14:textId="39187D7D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2DC941B0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0FDF419C" wp14:editId="1CE9C2FF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66B79B18" w:rsidR="00ED3298" w:rsidRPr="0087228D" w:rsidRDefault="001B7FD4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="00ED3298" w:rsidRPr="0087228D">
      <w:rPr>
        <w:rFonts w:ascii="Arial" w:hAnsi="Arial" w:cs="Arial"/>
        <w:sz w:val="22"/>
        <w:szCs w:val="22"/>
      </w:rPr>
      <w:t>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4FD3" w14:textId="202F10BA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8A17ADF" wp14:editId="5AF6FD4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52B64" w14:textId="1E3E66B5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17AD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" filled="f" stroked="f">
              <v:textbox style="mso-fit-shape-to-text:t" inset="20pt,15pt,0,0">
                <w:txbxContent>
                  <w:p w14:paraId="22652B64" w14:textId="1E3E66B5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76E"/>
    <w:multiLevelType w:val="hybridMultilevel"/>
    <w:tmpl w:val="755A5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2A86"/>
    <w:multiLevelType w:val="hybridMultilevel"/>
    <w:tmpl w:val="322C2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E7FE7"/>
    <w:multiLevelType w:val="hybridMultilevel"/>
    <w:tmpl w:val="45764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B5582"/>
    <w:multiLevelType w:val="hybridMultilevel"/>
    <w:tmpl w:val="5484B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640"/>
    <w:multiLevelType w:val="hybridMultilevel"/>
    <w:tmpl w:val="073AB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160F9"/>
    <w:multiLevelType w:val="hybridMultilevel"/>
    <w:tmpl w:val="DD78D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E3D"/>
    <w:multiLevelType w:val="hybridMultilevel"/>
    <w:tmpl w:val="41D85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43549"/>
    <w:multiLevelType w:val="hybridMultilevel"/>
    <w:tmpl w:val="FF5A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176118"/>
    <w:multiLevelType w:val="hybridMultilevel"/>
    <w:tmpl w:val="1F3EE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661AD"/>
    <w:multiLevelType w:val="hybridMultilevel"/>
    <w:tmpl w:val="D354F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30AB4"/>
    <w:multiLevelType w:val="hybridMultilevel"/>
    <w:tmpl w:val="BFE2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0047"/>
    <w:multiLevelType w:val="hybridMultilevel"/>
    <w:tmpl w:val="8B829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4F6EEC"/>
    <w:multiLevelType w:val="hybridMultilevel"/>
    <w:tmpl w:val="4ADC3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C09D5"/>
    <w:multiLevelType w:val="hybridMultilevel"/>
    <w:tmpl w:val="D460E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7BE1"/>
    <w:multiLevelType w:val="hybridMultilevel"/>
    <w:tmpl w:val="79F62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35E6"/>
    <w:multiLevelType w:val="hybridMultilevel"/>
    <w:tmpl w:val="D036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26230"/>
    <w:multiLevelType w:val="hybridMultilevel"/>
    <w:tmpl w:val="1E60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005E45"/>
    <w:multiLevelType w:val="hybridMultilevel"/>
    <w:tmpl w:val="7B4EC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72BB0"/>
    <w:multiLevelType w:val="hybridMultilevel"/>
    <w:tmpl w:val="64B01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104A1"/>
    <w:multiLevelType w:val="hybridMultilevel"/>
    <w:tmpl w:val="99FE1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01EA8"/>
    <w:multiLevelType w:val="hybridMultilevel"/>
    <w:tmpl w:val="93862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05258"/>
    <w:multiLevelType w:val="hybridMultilevel"/>
    <w:tmpl w:val="92C65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451E7"/>
    <w:multiLevelType w:val="hybridMultilevel"/>
    <w:tmpl w:val="A850A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839812">
    <w:abstractNumId w:val="7"/>
  </w:num>
  <w:num w:numId="2" w16cid:durableId="967051986">
    <w:abstractNumId w:val="2"/>
  </w:num>
  <w:num w:numId="3" w16cid:durableId="119569293">
    <w:abstractNumId w:val="29"/>
  </w:num>
  <w:num w:numId="4" w16cid:durableId="1042748448">
    <w:abstractNumId w:val="21"/>
  </w:num>
  <w:num w:numId="5" w16cid:durableId="886717175">
    <w:abstractNumId w:val="15"/>
  </w:num>
  <w:num w:numId="6" w16cid:durableId="260265737">
    <w:abstractNumId w:val="28"/>
  </w:num>
  <w:num w:numId="7" w16cid:durableId="1627278865">
    <w:abstractNumId w:val="13"/>
  </w:num>
  <w:num w:numId="8" w16cid:durableId="1734430966">
    <w:abstractNumId w:val="11"/>
  </w:num>
  <w:num w:numId="9" w16cid:durableId="1479691212">
    <w:abstractNumId w:val="10"/>
  </w:num>
  <w:num w:numId="10" w16cid:durableId="1720205864">
    <w:abstractNumId w:val="16"/>
  </w:num>
  <w:num w:numId="11" w16cid:durableId="90856614">
    <w:abstractNumId w:val="1"/>
  </w:num>
  <w:num w:numId="12" w16cid:durableId="1607805041">
    <w:abstractNumId w:val="20"/>
  </w:num>
  <w:num w:numId="13" w16cid:durableId="1380321992">
    <w:abstractNumId w:val="24"/>
  </w:num>
  <w:num w:numId="14" w16cid:durableId="1666863534">
    <w:abstractNumId w:val="17"/>
  </w:num>
  <w:num w:numId="15" w16cid:durableId="83915511">
    <w:abstractNumId w:val="18"/>
  </w:num>
  <w:num w:numId="16" w16cid:durableId="682896305">
    <w:abstractNumId w:val="26"/>
  </w:num>
  <w:num w:numId="17" w16cid:durableId="126170248">
    <w:abstractNumId w:val="33"/>
  </w:num>
  <w:num w:numId="18" w16cid:durableId="1311521349">
    <w:abstractNumId w:val="6"/>
  </w:num>
  <w:num w:numId="19" w16cid:durableId="142701146">
    <w:abstractNumId w:val="12"/>
  </w:num>
  <w:num w:numId="20" w16cid:durableId="858394045">
    <w:abstractNumId w:val="22"/>
  </w:num>
  <w:num w:numId="21" w16cid:durableId="1754618534">
    <w:abstractNumId w:val="30"/>
  </w:num>
  <w:num w:numId="22" w16cid:durableId="90038">
    <w:abstractNumId w:val="8"/>
  </w:num>
  <w:num w:numId="23" w16cid:durableId="1503203141">
    <w:abstractNumId w:val="35"/>
  </w:num>
  <w:num w:numId="24" w16cid:durableId="379791691">
    <w:abstractNumId w:val="25"/>
  </w:num>
  <w:num w:numId="25" w16cid:durableId="1137911052">
    <w:abstractNumId w:val="32"/>
  </w:num>
  <w:num w:numId="26" w16cid:durableId="859128149">
    <w:abstractNumId w:val="9"/>
  </w:num>
  <w:num w:numId="27" w16cid:durableId="1120758036">
    <w:abstractNumId w:val="0"/>
  </w:num>
  <w:num w:numId="28" w16cid:durableId="1879511648">
    <w:abstractNumId w:val="5"/>
  </w:num>
  <w:num w:numId="29" w16cid:durableId="363867680">
    <w:abstractNumId w:val="19"/>
  </w:num>
  <w:num w:numId="30" w16cid:durableId="700008796">
    <w:abstractNumId w:val="4"/>
  </w:num>
  <w:num w:numId="31" w16cid:durableId="1357972899">
    <w:abstractNumId w:val="31"/>
  </w:num>
  <w:num w:numId="32" w16cid:durableId="802695767">
    <w:abstractNumId w:val="3"/>
  </w:num>
  <w:num w:numId="33" w16cid:durableId="517080840">
    <w:abstractNumId w:val="34"/>
  </w:num>
  <w:num w:numId="34" w16cid:durableId="1831556103">
    <w:abstractNumId w:val="23"/>
  </w:num>
  <w:num w:numId="35" w16cid:durableId="1228760799">
    <w:abstractNumId w:val="27"/>
  </w:num>
  <w:num w:numId="36" w16cid:durableId="10958307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2982"/>
    <w:rsid w:val="000046CB"/>
    <w:rsid w:val="00005F52"/>
    <w:rsid w:val="0000669A"/>
    <w:rsid w:val="000067CB"/>
    <w:rsid w:val="00007E94"/>
    <w:rsid w:val="000108AD"/>
    <w:rsid w:val="000115A9"/>
    <w:rsid w:val="00022527"/>
    <w:rsid w:val="00022E54"/>
    <w:rsid w:val="000255FF"/>
    <w:rsid w:val="0003261E"/>
    <w:rsid w:val="00032B56"/>
    <w:rsid w:val="00033519"/>
    <w:rsid w:val="0003358D"/>
    <w:rsid w:val="00033949"/>
    <w:rsid w:val="000378E5"/>
    <w:rsid w:val="000550C0"/>
    <w:rsid w:val="00056ABA"/>
    <w:rsid w:val="00062C6C"/>
    <w:rsid w:val="00063C08"/>
    <w:rsid w:val="00063FEC"/>
    <w:rsid w:val="0006575E"/>
    <w:rsid w:val="00066163"/>
    <w:rsid w:val="0007048B"/>
    <w:rsid w:val="00072A68"/>
    <w:rsid w:val="0007780A"/>
    <w:rsid w:val="00080B31"/>
    <w:rsid w:val="00082329"/>
    <w:rsid w:val="000859A4"/>
    <w:rsid w:val="00086A7E"/>
    <w:rsid w:val="0009058B"/>
    <w:rsid w:val="00090F2D"/>
    <w:rsid w:val="000967B2"/>
    <w:rsid w:val="00096E12"/>
    <w:rsid w:val="000A04AB"/>
    <w:rsid w:val="000A3318"/>
    <w:rsid w:val="000A5D8B"/>
    <w:rsid w:val="000B2553"/>
    <w:rsid w:val="000B58ED"/>
    <w:rsid w:val="000B6164"/>
    <w:rsid w:val="000B701C"/>
    <w:rsid w:val="000C0062"/>
    <w:rsid w:val="000C2F7A"/>
    <w:rsid w:val="000D115F"/>
    <w:rsid w:val="000D40B8"/>
    <w:rsid w:val="000D444D"/>
    <w:rsid w:val="000D490C"/>
    <w:rsid w:val="000D4A23"/>
    <w:rsid w:val="000D4A99"/>
    <w:rsid w:val="000D5A01"/>
    <w:rsid w:val="000E1452"/>
    <w:rsid w:val="000E2EE7"/>
    <w:rsid w:val="000E54B5"/>
    <w:rsid w:val="000F0A8B"/>
    <w:rsid w:val="000F1C54"/>
    <w:rsid w:val="000F25FE"/>
    <w:rsid w:val="000F2A54"/>
    <w:rsid w:val="000F506B"/>
    <w:rsid w:val="000F593B"/>
    <w:rsid w:val="00100F58"/>
    <w:rsid w:val="001017B3"/>
    <w:rsid w:val="001028C3"/>
    <w:rsid w:val="00103027"/>
    <w:rsid w:val="001044C7"/>
    <w:rsid w:val="001049A5"/>
    <w:rsid w:val="00105490"/>
    <w:rsid w:val="00106CAF"/>
    <w:rsid w:val="001110BE"/>
    <w:rsid w:val="00121D14"/>
    <w:rsid w:val="00122E1B"/>
    <w:rsid w:val="00124489"/>
    <w:rsid w:val="0012450E"/>
    <w:rsid w:val="0012640A"/>
    <w:rsid w:val="00126F7F"/>
    <w:rsid w:val="001271B5"/>
    <w:rsid w:val="00142E58"/>
    <w:rsid w:val="001551FE"/>
    <w:rsid w:val="00160381"/>
    <w:rsid w:val="00162507"/>
    <w:rsid w:val="00162638"/>
    <w:rsid w:val="00164DE9"/>
    <w:rsid w:val="001739C4"/>
    <w:rsid w:val="00176468"/>
    <w:rsid w:val="00182AF5"/>
    <w:rsid w:val="00182D8A"/>
    <w:rsid w:val="00185E48"/>
    <w:rsid w:val="00187D78"/>
    <w:rsid w:val="001902F0"/>
    <w:rsid w:val="001932D5"/>
    <w:rsid w:val="001A00C7"/>
    <w:rsid w:val="001A06D7"/>
    <w:rsid w:val="001A220B"/>
    <w:rsid w:val="001B067A"/>
    <w:rsid w:val="001B5C25"/>
    <w:rsid w:val="001B7FD4"/>
    <w:rsid w:val="001C027C"/>
    <w:rsid w:val="001C162A"/>
    <w:rsid w:val="001C1F48"/>
    <w:rsid w:val="001C69B6"/>
    <w:rsid w:val="001D14F9"/>
    <w:rsid w:val="001D2455"/>
    <w:rsid w:val="001D2B74"/>
    <w:rsid w:val="001D40E5"/>
    <w:rsid w:val="001D469E"/>
    <w:rsid w:val="001D7CC4"/>
    <w:rsid w:val="001E65F6"/>
    <w:rsid w:val="001F3EB7"/>
    <w:rsid w:val="001F777B"/>
    <w:rsid w:val="002002A3"/>
    <w:rsid w:val="00204AC6"/>
    <w:rsid w:val="00204BF2"/>
    <w:rsid w:val="00204DFB"/>
    <w:rsid w:val="0020694D"/>
    <w:rsid w:val="00206C4C"/>
    <w:rsid w:val="00207396"/>
    <w:rsid w:val="002074B0"/>
    <w:rsid w:val="00213D9C"/>
    <w:rsid w:val="00214931"/>
    <w:rsid w:val="0021757B"/>
    <w:rsid w:val="002209A5"/>
    <w:rsid w:val="00221F27"/>
    <w:rsid w:val="00224E84"/>
    <w:rsid w:val="002316B5"/>
    <w:rsid w:val="00231F8E"/>
    <w:rsid w:val="0023385F"/>
    <w:rsid w:val="00234715"/>
    <w:rsid w:val="002350AE"/>
    <w:rsid w:val="00236B79"/>
    <w:rsid w:val="00244A22"/>
    <w:rsid w:val="00245E4D"/>
    <w:rsid w:val="002478DC"/>
    <w:rsid w:val="002518F1"/>
    <w:rsid w:val="0025193D"/>
    <w:rsid w:val="0025201F"/>
    <w:rsid w:val="00252751"/>
    <w:rsid w:val="00256B3E"/>
    <w:rsid w:val="00261657"/>
    <w:rsid w:val="0026381E"/>
    <w:rsid w:val="00267478"/>
    <w:rsid w:val="002732B2"/>
    <w:rsid w:val="00276AF9"/>
    <w:rsid w:val="00280854"/>
    <w:rsid w:val="00280EC4"/>
    <w:rsid w:val="002838F3"/>
    <w:rsid w:val="00285F3E"/>
    <w:rsid w:val="00293E47"/>
    <w:rsid w:val="002954E9"/>
    <w:rsid w:val="0029566D"/>
    <w:rsid w:val="00295F7C"/>
    <w:rsid w:val="002A0D20"/>
    <w:rsid w:val="002A2ADE"/>
    <w:rsid w:val="002B09B5"/>
    <w:rsid w:val="002B132B"/>
    <w:rsid w:val="002B2CCB"/>
    <w:rsid w:val="002B3EBE"/>
    <w:rsid w:val="002B42B6"/>
    <w:rsid w:val="002C5090"/>
    <w:rsid w:val="002D20E2"/>
    <w:rsid w:val="002D242A"/>
    <w:rsid w:val="002D6DFD"/>
    <w:rsid w:val="002E1DFD"/>
    <w:rsid w:val="002E387D"/>
    <w:rsid w:val="002E49D7"/>
    <w:rsid w:val="002F1A1F"/>
    <w:rsid w:val="002F4B98"/>
    <w:rsid w:val="002F6256"/>
    <w:rsid w:val="002F713F"/>
    <w:rsid w:val="00301028"/>
    <w:rsid w:val="00303349"/>
    <w:rsid w:val="00304AFC"/>
    <w:rsid w:val="0030529D"/>
    <w:rsid w:val="0031076C"/>
    <w:rsid w:val="00310DBF"/>
    <w:rsid w:val="00311C01"/>
    <w:rsid w:val="00320B4C"/>
    <w:rsid w:val="0032399E"/>
    <w:rsid w:val="00325AAD"/>
    <w:rsid w:val="00332ED9"/>
    <w:rsid w:val="00333179"/>
    <w:rsid w:val="00334224"/>
    <w:rsid w:val="003342FA"/>
    <w:rsid w:val="00334B06"/>
    <w:rsid w:val="00336D85"/>
    <w:rsid w:val="00345121"/>
    <w:rsid w:val="00353BE6"/>
    <w:rsid w:val="00354E2A"/>
    <w:rsid w:val="00357ACD"/>
    <w:rsid w:val="00360FBC"/>
    <w:rsid w:val="0036300C"/>
    <w:rsid w:val="003674CC"/>
    <w:rsid w:val="00370C9B"/>
    <w:rsid w:val="00370FB7"/>
    <w:rsid w:val="00377C85"/>
    <w:rsid w:val="00380469"/>
    <w:rsid w:val="003823C7"/>
    <w:rsid w:val="00392FC1"/>
    <w:rsid w:val="00393B15"/>
    <w:rsid w:val="003954E0"/>
    <w:rsid w:val="00397E48"/>
    <w:rsid w:val="003A09B8"/>
    <w:rsid w:val="003A3775"/>
    <w:rsid w:val="003B32ED"/>
    <w:rsid w:val="003B4918"/>
    <w:rsid w:val="003B5B67"/>
    <w:rsid w:val="003B5BC9"/>
    <w:rsid w:val="003C06E6"/>
    <w:rsid w:val="003D729E"/>
    <w:rsid w:val="003D7B07"/>
    <w:rsid w:val="003E1F2D"/>
    <w:rsid w:val="003E2FB5"/>
    <w:rsid w:val="003E5443"/>
    <w:rsid w:val="003E6988"/>
    <w:rsid w:val="003E6A6D"/>
    <w:rsid w:val="003E6EAB"/>
    <w:rsid w:val="003F46F7"/>
    <w:rsid w:val="003F6009"/>
    <w:rsid w:val="00401534"/>
    <w:rsid w:val="00401B2F"/>
    <w:rsid w:val="004025D2"/>
    <w:rsid w:val="004026E6"/>
    <w:rsid w:val="0040507A"/>
    <w:rsid w:val="004054A8"/>
    <w:rsid w:val="004104A0"/>
    <w:rsid w:val="00414438"/>
    <w:rsid w:val="00414985"/>
    <w:rsid w:val="00417397"/>
    <w:rsid w:val="00417FDC"/>
    <w:rsid w:val="00420E3D"/>
    <w:rsid w:val="004312D6"/>
    <w:rsid w:val="00431827"/>
    <w:rsid w:val="0043249F"/>
    <w:rsid w:val="00434CEE"/>
    <w:rsid w:val="00437A7A"/>
    <w:rsid w:val="0044199B"/>
    <w:rsid w:val="0044284B"/>
    <w:rsid w:val="0044304E"/>
    <w:rsid w:val="00443DDF"/>
    <w:rsid w:val="00444198"/>
    <w:rsid w:val="00450C32"/>
    <w:rsid w:val="00453FCB"/>
    <w:rsid w:val="00455046"/>
    <w:rsid w:val="00460E9F"/>
    <w:rsid w:val="00462D1D"/>
    <w:rsid w:val="00464BDA"/>
    <w:rsid w:val="00467165"/>
    <w:rsid w:val="004674A4"/>
    <w:rsid w:val="00470B79"/>
    <w:rsid w:val="00474083"/>
    <w:rsid w:val="004940B9"/>
    <w:rsid w:val="004974B7"/>
    <w:rsid w:val="00497EE7"/>
    <w:rsid w:val="004A518C"/>
    <w:rsid w:val="004B2ED3"/>
    <w:rsid w:val="004C05A6"/>
    <w:rsid w:val="004C1054"/>
    <w:rsid w:val="004C2F43"/>
    <w:rsid w:val="004C6FEE"/>
    <w:rsid w:val="004C73AD"/>
    <w:rsid w:val="004D0035"/>
    <w:rsid w:val="004D22FE"/>
    <w:rsid w:val="004D2D07"/>
    <w:rsid w:val="004D6A68"/>
    <w:rsid w:val="004E256E"/>
    <w:rsid w:val="004E51F9"/>
    <w:rsid w:val="004F08F9"/>
    <w:rsid w:val="005014ED"/>
    <w:rsid w:val="00501F65"/>
    <w:rsid w:val="005035F6"/>
    <w:rsid w:val="005038EB"/>
    <w:rsid w:val="0050463F"/>
    <w:rsid w:val="005121F6"/>
    <w:rsid w:val="00512924"/>
    <w:rsid w:val="0052086E"/>
    <w:rsid w:val="00523499"/>
    <w:rsid w:val="00525729"/>
    <w:rsid w:val="00530358"/>
    <w:rsid w:val="00534699"/>
    <w:rsid w:val="005449B7"/>
    <w:rsid w:val="00545D3A"/>
    <w:rsid w:val="00546AAF"/>
    <w:rsid w:val="00546F8A"/>
    <w:rsid w:val="005503FC"/>
    <w:rsid w:val="00550E78"/>
    <w:rsid w:val="00551015"/>
    <w:rsid w:val="0055110C"/>
    <w:rsid w:val="0055408E"/>
    <w:rsid w:val="00557C4E"/>
    <w:rsid w:val="0056077A"/>
    <w:rsid w:val="005611A1"/>
    <w:rsid w:val="00571A7C"/>
    <w:rsid w:val="00571D56"/>
    <w:rsid w:val="00572140"/>
    <w:rsid w:val="00575BEA"/>
    <w:rsid w:val="0058320F"/>
    <w:rsid w:val="005868F8"/>
    <w:rsid w:val="005914F3"/>
    <w:rsid w:val="005931A3"/>
    <w:rsid w:val="00594DBA"/>
    <w:rsid w:val="00596615"/>
    <w:rsid w:val="00596C0D"/>
    <w:rsid w:val="005A0958"/>
    <w:rsid w:val="005A4F68"/>
    <w:rsid w:val="005A5D13"/>
    <w:rsid w:val="005B0151"/>
    <w:rsid w:val="005B3398"/>
    <w:rsid w:val="005B4EB3"/>
    <w:rsid w:val="005B4EBF"/>
    <w:rsid w:val="005B4FE3"/>
    <w:rsid w:val="005C2BDB"/>
    <w:rsid w:val="005C522C"/>
    <w:rsid w:val="005D097B"/>
    <w:rsid w:val="005D424E"/>
    <w:rsid w:val="005D4E54"/>
    <w:rsid w:val="005E14E5"/>
    <w:rsid w:val="005E69D6"/>
    <w:rsid w:val="005E7815"/>
    <w:rsid w:val="005E78F3"/>
    <w:rsid w:val="005F0079"/>
    <w:rsid w:val="005F11B3"/>
    <w:rsid w:val="005F11BD"/>
    <w:rsid w:val="005F646E"/>
    <w:rsid w:val="005F6977"/>
    <w:rsid w:val="005F747A"/>
    <w:rsid w:val="006066C8"/>
    <w:rsid w:val="00606F35"/>
    <w:rsid w:val="00607B52"/>
    <w:rsid w:val="006101F4"/>
    <w:rsid w:val="00610C24"/>
    <w:rsid w:val="0061472C"/>
    <w:rsid w:val="006163CE"/>
    <w:rsid w:val="00622419"/>
    <w:rsid w:val="00624CB1"/>
    <w:rsid w:val="00625D18"/>
    <w:rsid w:val="00631E12"/>
    <w:rsid w:val="006322DD"/>
    <w:rsid w:val="00640160"/>
    <w:rsid w:val="006404A1"/>
    <w:rsid w:val="00640AB5"/>
    <w:rsid w:val="006423B2"/>
    <w:rsid w:val="006435B7"/>
    <w:rsid w:val="00643AF7"/>
    <w:rsid w:val="00646345"/>
    <w:rsid w:val="00652AB4"/>
    <w:rsid w:val="006576B2"/>
    <w:rsid w:val="0066295A"/>
    <w:rsid w:val="00662FF3"/>
    <w:rsid w:val="00665C31"/>
    <w:rsid w:val="00667C25"/>
    <w:rsid w:val="00670CD0"/>
    <w:rsid w:val="00670E3D"/>
    <w:rsid w:val="00673C03"/>
    <w:rsid w:val="00682DA9"/>
    <w:rsid w:val="006846C8"/>
    <w:rsid w:val="00685B5A"/>
    <w:rsid w:val="00685CDA"/>
    <w:rsid w:val="00686186"/>
    <w:rsid w:val="00695860"/>
    <w:rsid w:val="00697FD6"/>
    <w:rsid w:val="006A1413"/>
    <w:rsid w:val="006A5F07"/>
    <w:rsid w:val="006B5465"/>
    <w:rsid w:val="006B559E"/>
    <w:rsid w:val="006B5ADF"/>
    <w:rsid w:val="006C1F71"/>
    <w:rsid w:val="006C2202"/>
    <w:rsid w:val="006C670C"/>
    <w:rsid w:val="006D2C31"/>
    <w:rsid w:val="006D428A"/>
    <w:rsid w:val="006D6310"/>
    <w:rsid w:val="006D700F"/>
    <w:rsid w:val="006F29DB"/>
    <w:rsid w:val="006F626B"/>
    <w:rsid w:val="00700B12"/>
    <w:rsid w:val="0070117D"/>
    <w:rsid w:val="007011B7"/>
    <w:rsid w:val="00703531"/>
    <w:rsid w:val="00703E6E"/>
    <w:rsid w:val="00704980"/>
    <w:rsid w:val="0071102F"/>
    <w:rsid w:val="007110D0"/>
    <w:rsid w:val="00720AA8"/>
    <w:rsid w:val="00722D32"/>
    <w:rsid w:val="00724FED"/>
    <w:rsid w:val="0073191A"/>
    <w:rsid w:val="0073214D"/>
    <w:rsid w:val="00732F4D"/>
    <w:rsid w:val="00733811"/>
    <w:rsid w:val="0073563D"/>
    <w:rsid w:val="007439B1"/>
    <w:rsid w:val="00752D29"/>
    <w:rsid w:val="00754D9A"/>
    <w:rsid w:val="00762156"/>
    <w:rsid w:val="007636FD"/>
    <w:rsid w:val="00763A7C"/>
    <w:rsid w:val="00764576"/>
    <w:rsid w:val="00776CB8"/>
    <w:rsid w:val="00782AD5"/>
    <w:rsid w:val="0078725C"/>
    <w:rsid w:val="00795674"/>
    <w:rsid w:val="00795A32"/>
    <w:rsid w:val="007A1132"/>
    <w:rsid w:val="007A2753"/>
    <w:rsid w:val="007A4761"/>
    <w:rsid w:val="007A7241"/>
    <w:rsid w:val="007B0590"/>
    <w:rsid w:val="007B30FB"/>
    <w:rsid w:val="007B3689"/>
    <w:rsid w:val="007B3AB9"/>
    <w:rsid w:val="007B3B9C"/>
    <w:rsid w:val="007B5207"/>
    <w:rsid w:val="007C0485"/>
    <w:rsid w:val="007C14CF"/>
    <w:rsid w:val="007C293A"/>
    <w:rsid w:val="007C3CD6"/>
    <w:rsid w:val="007C7E04"/>
    <w:rsid w:val="007D1D0C"/>
    <w:rsid w:val="007D2E7B"/>
    <w:rsid w:val="007F08D2"/>
    <w:rsid w:val="007F25A4"/>
    <w:rsid w:val="007F2C04"/>
    <w:rsid w:val="007F3521"/>
    <w:rsid w:val="007F4170"/>
    <w:rsid w:val="007F7CCA"/>
    <w:rsid w:val="00800E26"/>
    <w:rsid w:val="00810C44"/>
    <w:rsid w:val="0081640E"/>
    <w:rsid w:val="00822DE7"/>
    <w:rsid w:val="00832F7B"/>
    <w:rsid w:val="0083327B"/>
    <w:rsid w:val="00840580"/>
    <w:rsid w:val="008449C7"/>
    <w:rsid w:val="00844E1E"/>
    <w:rsid w:val="00845F31"/>
    <w:rsid w:val="00846019"/>
    <w:rsid w:val="00846D2C"/>
    <w:rsid w:val="00853666"/>
    <w:rsid w:val="00855E3E"/>
    <w:rsid w:val="00860456"/>
    <w:rsid w:val="00860AEA"/>
    <w:rsid w:val="0086164E"/>
    <w:rsid w:val="00866934"/>
    <w:rsid w:val="0087228D"/>
    <w:rsid w:val="00872302"/>
    <w:rsid w:val="0087521A"/>
    <w:rsid w:val="008826FA"/>
    <w:rsid w:val="00883661"/>
    <w:rsid w:val="00883C82"/>
    <w:rsid w:val="0088435E"/>
    <w:rsid w:val="0088438E"/>
    <w:rsid w:val="008867E6"/>
    <w:rsid w:val="00887633"/>
    <w:rsid w:val="00890148"/>
    <w:rsid w:val="00890A1E"/>
    <w:rsid w:val="00895007"/>
    <w:rsid w:val="008A01DF"/>
    <w:rsid w:val="008A0304"/>
    <w:rsid w:val="008A0E8B"/>
    <w:rsid w:val="008A4516"/>
    <w:rsid w:val="008B668E"/>
    <w:rsid w:val="008C46D1"/>
    <w:rsid w:val="008C49C5"/>
    <w:rsid w:val="008D168E"/>
    <w:rsid w:val="008D2A54"/>
    <w:rsid w:val="008D2DA4"/>
    <w:rsid w:val="008D3FFA"/>
    <w:rsid w:val="008D44E8"/>
    <w:rsid w:val="008D7F39"/>
    <w:rsid w:val="008E03DC"/>
    <w:rsid w:val="008E30D0"/>
    <w:rsid w:val="008E5470"/>
    <w:rsid w:val="008E739B"/>
    <w:rsid w:val="008E7836"/>
    <w:rsid w:val="008F487D"/>
    <w:rsid w:val="008F50CA"/>
    <w:rsid w:val="009003C6"/>
    <w:rsid w:val="00901EA6"/>
    <w:rsid w:val="00906498"/>
    <w:rsid w:val="00906A29"/>
    <w:rsid w:val="00906D78"/>
    <w:rsid w:val="00906EF1"/>
    <w:rsid w:val="00907760"/>
    <w:rsid w:val="00915724"/>
    <w:rsid w:val="00915EB4"/>
    <w:rsid w:val="00917958"/>
    <w:rsid w:val="00922BC9"/>
    <w:rsid w:val="009256BB"/>
    <w:rsid w:val="0093670D"/>
    <w:rsid w:val="00942138"/>
    <w:rsid w:val="0094309E"/>
    <w:rsid w:val="0094580A"/>
    <w:rsid w:val="009475AF"/>
    <w:rsid w:val="00947EBE"/>
    <w:rsid w:val="00956156"/>
    <w:rsid w:val="009561D8"/>
    <w:rsid w:val="009566AD"/>
    <w:rsid w:val="00973EB4"/>
    <w:rsid w:val="00975B71"/>
    <w:rsid w:val="0098026D"/>
    <w:rsid w:val="009808BE"/>
    <w:rsid w:val="009907E3"/>
    <w:rsid w:val="009912B8"/>
    <w:rsid w:val="0099186C"/>
    <w:rsid w:val="00991D5D"/>
    <w:rsid w:val="00994331"/>
    <w:rsid w:val="009A1864"/>
    <w:rsid w:val="009A70F8"/>
    <w:rsid w:val="009B0E02"/>
    <w:rsid w:val="009B5382"/>
    <w:rsid w:val="009B57B4"/>
    <w:rsid w:val="009C0D8A"/>
    <w:rsid w:val="009C5391"/>
    <w:rsid w:val="009C61B2"/>
    <w:rsid w:val="009D3E88"/>
    <w:rsid w:val="009E069C"/>
    <w:rsid w:val="009E47E2"/>
    <w:rsid w:val="009E5B51"/>
    <w:rsid w:val="009E5D88"/>
    <w:rsid w:val="009F528E"/>
    <w:rsid w:val="009F6640"/>
    <w:rsid w:val="00A02BAA"/>
    <w:rsid w:val="00A06D01"/>
    <w:rsid w:val="00A07213"/>
    <w:rsid w:val="00A11519"/>
    <w:rsid w:val="00A1181E"/>
    <w:rsid w:val="00A1212E"/>
    <w:rsid w:val="00A13E27"/>
    <w:rsid w:val="00A140FA"/>
    <w:rsid w:val="00A16013"/>
    <w:rsid w:val="00A216B3"/>
    <w:rsid w:val="00A22F02"/>
    <w:rsid w:val="00A2366E"/>
    <w:rsid w:val="00A2502F"/>
    <w:rsid w:val="00A33584"/>
    <w:rsid w:val="00A34DDA"/>
    <w:rsid w:val="00A3681F"/>
    <w:rsid w:val="00A4300B"/>
    <w:rsid w:val="00A43563"/>
    <w:rsid w:val="00A43CA9"/>
    <w:rsid w:val="00A466C0"/>
    <w:rsid w:val="00A520F1"/>
    <w:rsid w:val="00A534B4"/>
    <w:rsid w:val="00A53FF2"/>
    <w:rsid w:val="00A54D05"/>
    <w:rsid w:val="00A56B08"/>
    <w:rsid w:val="00A613A4"/>
    <w:rsid w:val="00A63B60"/>
    <w:rsid w:val="00A71E5A"/>
    <w:rsid w:val="00A72804"/>
    <w:rsid w:val="00A74277"/>
    <w:rsid w:val="00A75418"/>
    <w:rsid w:val="00A773E0"/>
    <w:rsid w:val="00A8320C"/>
    <w:rsid w:val="00A83BE6"/>
    <w:rsid w:val="00A85539"/>
    <w:rsid w:val="00A87959"/>
    <w:rsid w:val="00A87BB8"/>
    <w:rsid w:val="00A92904"/>
    <w:rsid w:val="00AA4E96"/>
    <w:rsid w:val="00AA6981"/>
    <w:rsid w:val="00AB05AD"/>
    <w:rsid w:val="00AB17B1"/>
    <w:rsid w:val="00AB4FE6"/>
    <w:rsid w:val="00AB6497"/>
    <w:rsid w:val="00AB6903"/>
    <w:rsid w:val="00AC10B9"/>
    <w:rsid w:val="00AC4E49"/>
    <w:rsid w:val="00AC58B2"/>
    <w:rsid w:val="00AD0084"/>
    <w:rsid w:val="00AD6ED7"/>
    <w:rsid w:val="00AE1E85"/>
    <w:rsid w:val="00AE30BD"/>
    <w:rsid w:val="00AE490F"/>
    <w:rsid w:val="00AE50EC"/>
    <w:rsid w:val="00AF054C"/>
    <w:rsid w:val="00AF379E"/>
    <w:rsid w:val="00AF5A6A"/>
    <w:rsid w:val="00B04DB9"/>
    <w:rsid w:val="00B12367"/>
    <w:rsid w:val="00B128D9"/>
    <w:rsid w:val="00B147B8"/>
    <w:rsid w:val="00B14A18"/>
    <w:rsid w:val="00B158AD"/>
    <w:rsid w:val="00B165B1"/>
    <w:rsid w:val="00B16840"/>
    <w:rsid w:val="00B21F17"/>
    <w:rsid w:val="00B22E02"/>
    <w:rsid w:val="00B33105"/>
    <w:rsid w:val="00B33C88"/>
    <w:rsid w:val="00B43A6A"/>
    <w:rsid w:val="00B44EF3"/>
    <w:rsid w:val="00B51339"/>
    <w:rsid w:val="00B52F9C"/>
    <w:rsid w:val="00B53C48"/>
    <w:rsid w:val="00B550D8"/>
    <w:rsid w:val="00B5610D"/>
    <w:rsid w:val="00B57BB2"/>
    <w:rsid w:val="00B601FE"/>
    <w:rsid w:val="00B65B17"/>
    <w:rsid w:val="00B70821"/>
    <w:rsid w:val="00B75B73"/>
    <w:rsid w:val="00B80598"/>
    <w:rsid w:val="00B81D53"/>
    <w:rsid w:val="00B82195"/>
    <w:rsid w:val="00B82549"/>
    <w:rsid w:val="00B82999"/>
    <w:rsid w:val="00B84877"/>
    <w:rsid w:val="00B85FE4"/>
    <w:rsid w:val="00B91455"/>
    <w:rsid w:val="00B919E1"/>
    <w:rsid w:val="00B919F7"/>
    <w:rsid w:val="00BA0F22"/>
    <w:rsid w:val="00BA2EAC"/>
    <w:rsid w:val="00BA7F51"/>
    <w:rsid w:val="00BB3A9A"/>
    <w:rsid w:val="00BB6055"/>
    <w:rsid w:val="00BB6F48"/>
    <w:rsid w:val="00BC31CC"/>
    <w:rsid w:val="00BC3476"/>
    <w:rsid w:val="00BD4EBA"/>
    <w:rsid w:val="00BD67CE"/>
    <w:rsid w:val="00BD704B"/>
    <w:rsid w:val="00BE27DF"/>
    <w:rsid w:val="00BE435A"/>
    <w:rsid w:val="00BE5454"/>
    <w:rsid w:val="00BE5D8C"/>
    <w:rsid w:val="00BE6197"/>
    <w:rsid w:val="00BE6864"/>
    <w:rsid w:val="00BF13A3"/>
    <w:rsid w:val="00BF5B5F"/>
    <w:rsid w:val="00C026D7"/>
    <w:rsid w:val="00C03FC2"/>
    <w:rsid w:val="00C053B0"/>
    <w:rsid w:val="00C07D95"/>
    <w:rsid w:val="00C17971"/>
    <w:rsid w:val="00C20223"/>
    <w:rsid w:val="00C20FF4"/>
    <w:rsid w:val="00C23449"/>
    <w:rsid w:val="00C2608C"/>
    <w:rsid w:val="00C26B50"/>
    <w:rsid w:val="00C42C09"/>
    <w:rsid w:val="00C4633A"/>
    <w:rsid w:val="00C509EA"/>
    <w:rsid w:val="00C5334E"/>
    <w:rsid w:val="00C6181D"/>
    <w:rsid w:val="00C61AE3"/>
    <w:rsid w:val="00C64810"/>
    <w:rsid w:val="00C67583"/>
    <w:rsid w:val="00C730D7"/>
    <w:rsid w:val="00C819F4"/>
    <w:rsid w:val="00C8386D"/>
    <w:rsid w:val="00C845DF"/>
    <w:rsid w:val="00C851B0"/>
    <w:rsid w:val="00C85356"/>
    <w:rsid w:val="00C85A47"/>
    <w:rsid w:val="00C906BA"/>
    <w:rsid w:val="00C91E62"/>
    <w:rsid w:val="00C94D68"/>
    <w:rsid w:val="00CA25BD"/>
    <w:rsid w:val="00CA750B"/>
    <w:rsid w:val="00CB336E"/>
    <w:rsid w:val="00CB342D"/>
    <w:rsid w:val="00CB4CF1"/>
    <w:rsid w:val="00CB4EE0"/>
    <w:rsid w:val="00CB528D"/>
    <w:rsid w:val="00CC19C4"/>
    <w:rsid w:val="00CC6D4E"/>
    <w:rsid w:val="00CD2B1B"/>
    <w:rsid w:val="00CD692D"/>
    <w:rsid w:val="00CD6FB1"/>
    <w:rsid w:val="00CE2408"/>
    <w:rsid w:val="00CE7FC7"/>
    <w:rsid w:val="00CF1CB5"/>
    <w:rsid w:val="00CF26D5"/>
    <w:rsid w:val="00CF3D2D"/>
    <w:rsid w:val="00CF5BCE"/>
    <w:rsid w:val="00CF6BFB"/>
    <w:rsid w:val="00D001DB"/>
    <w:rsid w:val="00D020F2"/>
    <w:rsid w:val="00D061D9"/>
    <w:rsid w:val="00D063BD"/>
    <w:rsid w:val="00D103EB"/>
    <w:rsid w:val="00D11FB5"/>
    <w:rsid w:val="00D1538A"/>
    <w:rsid w:val="00D21681"/>
    <w:rsid w:val="00D22AB1"/>
    <w:rsid w:val="00D23EC3"/>
    <w:rsid w:val="00D26625"/>
    <w:rsid w:val="00D40401"/>
    <w:rsid w:val="00D4197B"/>
    <w:rsid w:val="00D45B21"/>
    <w:rsid w:val="00D50C3A"/>
    <w:rsid w:val="00D53089"/>
    <w:rsid w:val="00D53281"/>
    <w:rsid w:val="00D540FC"/>
    <w:rsid w:val="00D57A27"/>
    <w:rsid w:val="00D64E40"/>
    <w:rsid w:val="00D77C57"/>
    <w:rsid w:val="00D839B0"/>
    <w:rsid w:val="00D84992"/>
    <w:rsid w:val="00D93B81"/>
    <w:rsid w:val="00D93C8B"/>
    <w:rsid w:val="00DA5BE8"/>
    <w:rsid w:val="00DA75A5"/>
    <w:rsid w:val="00DB0A06"/>
    <w:rsid w:val="00DB1254"/>
    <w:rsid w:val="00DD61CA"/>
    <w:rsid w:val="00DE58A8"/>
    <w:rsid w:val="00DF201A"/>
    <w:rsid w:val="00DF3B22"/>
    <w:rsid w:val="00E0043E"/>
    <w:rsid w:val="00E00600"/>
    <w:rsid w:val="00E00AE5"/>
    <w:rsid w:val="00E05825"/>
    <w:rsid w:val="00E05CC6"/>
    <w:rsid w:val="00E06DFD"/>
    <w:rsid w:val="00E07A0C"/>
    <w:rsid w:val="00E111C1"/>
    <w:rsid w:val="00E112B5"/>
    <w:rsid w:val="00E13DD4"/>
    <w:rsid w:val="00E15048"/>
    <w:rsid w:val="00E16262"/>
    <w:rsid w:val="00E16EC1"/>
    <w:rsid w:val="00E16EF8"/>
    <w:rsid w:val="00E2081A"/>
    <w:rsid w:val="00E20E01"/>
    <w:rsid w:val="00E213B1"/>
    <w:rsid w:val="00E25F89"/>
    <w:rsid w:val="00E31B31"/>
    <w:rsid w:val="00E347E9"/>
    <w:rsid w:val="00E3576C"/>
    <w:rsid w:val="00E35C58"/>
    <w:rsid w:val="00E35D0F"/>
    <w:rsid w:val="00E35EDA"/>
    <w:rsid w:val="00E3634A"/>
    <w:rsid w:val="00E37DD5"/>
    <w:rsid w:val="00E40683"/>
    <w:rsid w:val="00E4384C"/>
    <w:rsid w:val="00E46C43"/>
    <w:rsid w:val="00E537A3"/>
    <w:rsid w:val="00E53C16"/>
    <w:rsid w:val="00E54C5F"/>
    <w:rsid w:val="00E5678F"/>
    <w:rsid w:val="00E60BC8"/>
    <w:rsid w:val="00E61E7A"/>
    <w:rsid w:val="00E64BB5"/>
    <w:rsid w:val="00E672A6"/>
    <w:rsid w:val="00E71064"/>
    <w:rsid w:val="00E71A92"/>
    <w:rsid w:val="00E77A76"/>
    <w:rsid w:val="00E811DF"/>
    <w:rsid w:val="00E81C7D"/>
    <w:rsid w:val="00E926CB"/>
    <w:rsid w:val="00E92D28"/>
    <w:rsid w:val="00EA4FA3"/>
    <w:rsid w:val="00EA67A6"/>
    <w:rsid w:val="00EA6E17"/>
    <w:rsid w:val="00EB0589"/>
    <w:rsid w:val="00EB2962"/>
    <w:rsid w:val="00EB35B4"/>
    <w:rsid w:val="00EB4D8C"/>
    <w:rsid w:val="00EC0363"/>
    <w:rsid w:val="00EC0A35"/>
    <w:rsid w:val="00EC443B"/>
    <w:rsid w:val="00EC4EA6"/>
    <w:rsid w:val="00ED1E25"/>
    <w:rsid w:val="00ED1EA2"/>
    <w:rsid w:val="00ED3298"/>
    <w:rsid w:val="00ED7BE5"/>
    <w:rsid w:val="00EE1825"/>
    <w:rsid w:val="00EE2917"/>
    <w:rsid w:val="00EE2A3C"/>
    <w:rsid w:val="00EE3D37"/>
    <w:rsid w:val="00EE7CB4"/>
    <w:rsid w:val="00EF0185"/>
    <w:rsid w:val="00EF6953"/>
    <w:rsid w:val="00F00566"/>
    <w:rsid w:val="00F03C54"/>
    <w:rsid w:val="00F112E3"/>
    <w:rsid w:val="00F13FB9"/>
    <w:rsid w:val="00F20C4D"/>
    <w:rsid w:val="00F20E09"/>
    <w:rsid w:val="00F214C4"/>
    <w:rsid w:val="00F22760"/>
    <w:rsid w:val="00F23593"/>
    <w:rsid w:val="00F237E2"/>
    <w:rsid w:val="00F2583B"/>
    <w:rsid w:val="00F277E9"/>
    <w:rsid w:val="00F31BB0"/>
    <w:rsid w:val="00F37CD9"/>
    <w:rsid w:val="00F43BB1"/>
    <w:rsid w:val="00F451EF"/>
    <w:rsid w:val="00F47714"/>
    <w:rsid w:val="00F4F526"/>
    <w:rsid w:val="00F52776"/>
    <w:rsid w:val="00F55E90"/>
    <w:rsid w:val="00F56A14"/>
    <w:rsid w:val="00F57B81"/>
    <w:rsid w:val="00F61E11"/>
    <w:rsid w:val="00F62C50"/>
    <w:rsid w:val="00F63881"/>
    <w:rsid w:val="00F63E01"/>
    <w:rsid w:val="00F6419D"/>
    <w:rsid w:val="00F65B2C"/>
    <w:rsid w:val="00F67635"/>
    <w:rsid w:val="00F67C30"/>
    <w:rsid w:val="00F70A82"/>
    <w:rsid w:val="00F76A2C"/>
    <w:rsid w:val="00F83035"/>
    <w:rsid w:val="00F8474A"/>
    <w:rsid w:val="00F85944"/>
    <w:rsid w:val="00F85AD2"/>
    <w:rsid w:val="00F9256B"/>
    <w:rsid w:val="00F97CF7"/>
    <w:rsid w:val="00FA5AAE"/>
    <w:rsid w:val="00FA700E"/>
    <w:rsid w:val="00FB1B03"/>
    <w:rsid w:val="00FC4D0F"/>
    <w:rsid w:val="00FD06E7"/>
    <w:rsid w:val="00FD469C"/>
    <w:rsid w:val="00FD7B3B"/>
    <w:rsid w:val="00FE2866"/>
    <w:rsid w:val="00FF2457"/>
    <w:rsid w:val="00FF2AAA"/>
    <w:rsid w:val="01D6BEB4"/>
    <w:rsid w:val="01DF43B5"/>
    <w:rsid w:val="026898ED"/>
    <w:rsid w:val="029021D5"/>
    <w:rsid w:val="02B9A5FC"/>
    <w:rsid w:val="032F855F"/>
    <w:rsid w:val="03FA51BE"/>
    <w:rsid w:val="04BEF891"/>
    <w:rsid w:val="050A2751"/>
    <w:rsid w:val="055B2E19"/>
    <w:rsid w:val="057C6379"/>
    <w:rsid w:val="065F7733"/>
    <w:rsid w:val="06855E4D"/>
    <w:rsid w:val="06A8520B"/>
    <w:rsid w:val="071376DB"/>
    <w:rsid w:val="07612803"/>
    <w:rsid w:val="07677394"/>
    <w:rsid w:val="07CEC534"/>
    <w:rsid w:val="08114C39"/>
    <w:rsid w:val="0844378A"/>
    <w:rsid w:val="08751AC0"/>
    <w:rsid w:val="08833005"/>
    <w:rsid w:val="088D7319"/>
    <w:rsid w:val="08D87288"/>
    <w:rsid w:val="09B23791"/>
    <w:rsid w:val="09CB9CCF"/>
    <w:rsid w:val="0A770029"/>
    <w:rsid w:val="0AF1183A"/>
    <w:rsid w:val="0B0DF6B9"/>
    <w:rsid w:val="0B12FDAE"/>
    <w:rsid w:val="0BA4F278"/>
    <w:rsid w:val="0C844677"/>
    <w:rsid w:val="0DFD5E06"/>
    <w:rsid w:val="0E1FD49B"/>
    <w:rsid w:val="0F9C6825"/>
    <w:rsid w:val="0FBEC6DB"/>
    <w:rsid w:val="1089DC6F"/>
    <w:rsid w:val="111C2C56"/>
    <w:rsid w:val="13624A13"/>
    <w:rsid w:val="13AC65E1"/>
    <w:rsid w:val="142B407A"/>
    <w:rsid w:val="14C3202D"/>
    <w:rsid w:val="151A4F11"/>
    <w:rsid w:val="1540446A"/>
    <w:rsid w:val="15921C62"/>
    <w:rsid w:val="15B52891"/>
    <w:rsid w:val="15FF8147"/>
    <w:rsid w:val="16961A74"/>
    <w:rsid w:val="17BA7F73"/>
    <w:rsid w:val="17E12D52"/>
    <w:rsid w:val="17E44FF2"/>
    <w:rsid w:val="18C2C598"/>
    <w:rsid w:val="193A7828"/>
    <w:rsid w:val="19C3C56C"/>
    <w:rsid w:val="1A039697"/>
    <w:rsid w:val="1A1C9F82"/>
    <w:rsid w:val="1A2C2C88"/>
    <w:rsid w:val="1A83F385"/>
    <w:rsid w:val="1AC2A2CE"/>
    <w:rsid w:val="1AD50243"/>
    <w:rsid w:val="1B34D9B4"/>
    <w:rsid w:val="1BF63CF1"/>
    <w:rsid w:val="1CA2C5B6"/>
    <w:rsid w:val="1D4B1351"/>
    <w:rsid w:val="1D596479"/>
    <w:rsid w:val="1D6E49ED"/>
    <w:rsid w:val="1E589182"/>
    <w:rsid w:val="1F298F58"/>
    <w:rsid w:val="1F4B2A57"/>
    <w:rsid w:val="1F64CAE5"/>
    <w:rsid w:val="1F6E76FC"/>
    <w:rsid w:val="1FA4197E"/>
    <w:rsid w:val="2046FA81"/>
    <w:rsid w:val="208562EE"/>
    <w:rsid w:val="22C75777"/>
    <w:rsid w:val="23CB3F66"/>
    <w:rsid w:val="241DD9B5"/>
    <w:rsid w:val="24468067"/>
    <w:rsid w:val="246225C5"/>
    <w:rsid w:val="24D4D208"/>
    <w:rsid w:val="273B4266"/>
    <w:rsid w:val="27FD8E65"/>
    <w:rsid w:val="284A6C7E"/>
    <w:rsid w:val="29205DAA"/>
    <w:rsid w:val="29826404"/>
    <w:rsid w:val="2A54A486"/>
    <w:rsid w:val="2AE3DA29"/>
    <w:rsid w:val="2AFD7EFC"/>
    <w:rsid w:val="2B7DE06E"/>
    <w:rsid w:val="2C23A513"/>
    <w:rsid w:val="2C653B59"/>
    <w:rsid w:val="2D411F95"/>
    <w:rsid w:val="2EEDF8D9"/>
    <w:rsid w:val="2EF8C780"/>
    <w:rsid w:val="308F351B"/>
    <w:rsid w:val="316B4D7E"/>
    <w:rsid w:val="3187490E"/>
    <w:rsid w:val="3231676E"/>
    <w:rsid w:val="3251ACB7"/>
    <w:rsid w:val="335C7760"/>
    <w:rsid w:val="3388BD46"/>
    <w:rsid w:val="3416603D"/>
    <w:rsid w:val="34F795C2"/>
    <w:rsid w:val="35A7F0FE"/>
    <w:rsid w:val="363DC765"/>
    <w:rsid w:val="363E3454"/>
    <w:rsid w:val="36F6AC7C"/>
    <w:rsid w:val="36FBAC07"/>
    <w:rsid w:val="3771DA8C"/>
    <w:rsid w:val="37774BFB"/>
    <w:rsid w:val="388E5AB6"/>
    <w:rsid w:val="38C2B133"/>
    <w:rsid w:val="390585E6"/>
    <w:rsid w:val="39830B54"/>
    <w:rsid w:val="39A235C5"/>
    <w:rsid w:val="3B5D5CE7"/>
    <w:rsid w:val="3B666BDA"/>
    <w:rsid w:val="3BCF9796"/>
    <w:rsid w:val="3C0F9002"/>
    <w:rsid w:val="3C2E1026"/>
    <w:rsid w:val="3C31A88D"/>
    <w:rsid w:val="3CB663B6"/>
    <w:rsid w:val="3CF64553"/>
    <w:rsid w:val="3D238055"/>
    <w:rsid w:val="3D7E86AE"/>
    <w:rsid w:val="3DC52F54"/>
    <w:rsid w:val="3E0D5653"/>
    <w:rsid w:val="3E1BA12B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41179332"/>
    <w:rsid w:val="412B309C"/>
    <w:rsid w:val="4178A649"/>
    <w:rsid w:val="417B9496"/>
    <w:rsid w:val="41D2AC8C"/>
    <w:rsid w:val="41F490AB"/>
    <w:rsid w:val="42710EF8"/>
    <w:rsid w:val="42A12280"/>
    <w:rsid w:val="430FE4F1"/>
    <w:rsid w:val="43C06594"/>
    <w:rsid w:val="44BE3D87"/>
    <w:rsid w:val="455F52AA"/>
    <w:rsid w:val="45F0186C"/>
    <w:rsid w:val="461B2735"/>
    <w:rsid w:val="46D944C4"/>
    <w:rsid w:val="4732C525"/>
    <w:rsid w:val="4877B228"/>
    <w:rsid w:val="490CB2A0"/>
    <w:rsid w:val="497A1C01"/>
    <w:rsid w:val="49BB1939"/>
    <w:rsid w:val="49F5E454"/>
    <w:rsid w:val="4AACEEA0"/>
    <w:rsid w:val="4B69F5E2"/>
    <w:rsid w:val="4D3693E6"/>
    <w:rsid w:val="4E4220CB"/>
    <w:rsid w:val="4FE19D68"/>
    <w:rsid w:val="50907BAA"/>
    <w:rsid w:val="50B0ED04"/>
    <w:rsid w:val="533867EA"/>
    <w:rsid w:val="536E6646"/>
    <w:rsid w:val="538FE10E"/>
    <w:rsid w:val="53E0EDF2"/>
    <w:rsid w:val="5432D19B"/>
    <w:rsid w:val="5452E1A2"/>
    <w:rsid w:val="5476D550"/>
    <w:rsid w:val="54E1845C"/>
    <w:rsid w:val="555735C0"/>
    <w:rsid w:val="55816CBF"/>
    <w:rsid w:val="55E15BF2"/>
    <w:rsid w:val="5624EF6A"/>
    <w:rsid w:val="5651EAF1"/>
    <w:rsid w:val="5659236B"/>
    <w:rsid w:val="57CE1C7F"/>
    <w:rsid w:val="583A9A6C"/>
    <w:rsid w:val="58880128"/>
    <w:rsid w:val="589B17BC"/>
    <w:rsid w:val="5A1336F4"/>
    <w:rsid w:val="5A827377"/>
    <w:rsid w:val="5A98B7E9"/>
    <w:rsid w:val="5B364E85"/>
    <w:rsid w:val="5B5AE300"/>
    <w:rsid w:val="5C1DF9B7"/>
    <w:rsid w:val="5C4693F0"/>
    <w:rsid w:val="5C9650E1"/>
    <w:rsid w:val="5CC32F63"/>
    <w:rsid w:val="5CC485BE"/>
    <w:rsid w:val="5D1D9742"/>
    <w:rsid w:val="5D5CC3D9"/>
    <w:rsid w:val="5DDD4733"/>
    <w:rsid w:val="5E0831DC"/>
    <w:rsid w:val="5E215A59"/>
    <w:rsid w:val="5E69712F"/>
    <w:rsid w:val="5EE67E32"/>
    <w:rsid w:val="5F1F8B32"/>
    <w:rsid w:val="5F492533"/>
    <w:rsid w:val="5F8E01E1"/>
    <w:rsid w:val="5FAEA0E4"/>
    <w:rsid w:val="5FD26314"/>
    <w:rsid w:val="5FE0E58E"/>
    <w:rsid w:val="60241894"/>
    <w:rsid w:val="60524735"/>
    <w:rsid w:val="60BEBA35"/>
    <w:rsid w:val="619A9D35"/>
    <w:rsid w:val="619FB646"/>
    <w:rsid w:val="61D3E920"/>
    <w:rsid w:val="6219ED74"/>
    <w:rsid w:val="623585F0"/>
    <w:rsid w:val="623FBF7E"/>
    <w:rsid w:val="626D22A1"/>
    <w:rsid w:val="638660D2"/>
    <w:rsid w:val="6397702F"/>
    <w:rsid w:val="63A01FA4"/>
    <w:rsid w:val="63F6F299"/>
    <w:rsid w:val="64521637"/>
    <w:rsid w:val="645F565F"/>
    <w:rsid w:val="646E7339"/>
    <w:rsid w:val="64FA2962"/>
    <w:rsid w:val="64FDE082"/>
    <w:rsid w:val="65252090"/>
    <w:rsid w:val="6608F09C"/>
    <w:rsid w:val="661F596C"/>
    <w:rsid w:val="664292F3"/>
    <w:rsid w:val="66765DE1"/>
    <w:rsid w:val="669A1FC3"/>
    <w:rsid w:val="6719D17E"/>
    <w:rsid w:val="6761066C"/>
    <w:rsid w:val="67959710"/>
    <w:rsid w:val="68313E97"/>
    <w:rsid w:val="68381A72"/>
    <w:rsid w:val="687486C0"/>
    <w:rsid w:val="68962E16"/>
    <w:rsid w:val="68FDFD56"/>
    <w:rsid w:val="69F44C6F"/>
    <w:rsid w:val="6A749ADB"/>
    <w:rsid w:val="6B4DAFD9"/>
    <w:rsid w:val="6C456F84"/>
    <w:rsid w:val="6CB879F8"/>
    <w:rsid w:val="6CDAE5F0"/>
    <w:rsid w:val="6D28434D"/>
    <w:rsid w:val="6D8BFEEC"/>
    <w:rsid w:val="6DB4BBF9"/>
    <w:rsid w:val="6E3A3CF9"/>
    <w:rsid w:val="6E633526"/>
    <w:rsid w:val="6EBCA62A"/>
    <w:rsid w:val="6FBBA363"/>
    <w:rsid w:val="6FCCAEC8"/>
    <w:rsid w:val="701AE1AD"/>
    <w:rsid w:val="70F5DF75"/>
    <w:rsid w:val="712B3070"/>
    <w:rsid w:val="716CEC8D"/>
    <w:rsid w:val="72115A46"/>
    <w:rsid w:val="721E1957"/>
    <w:rsid w:val="723C10F6"/>
    <w:rsid w:val="7302F7A5"/>
    <w:rsid w:val="73304E4B"/>
    <w:rsid w:val="7333BC9A"/>
    <w:rsid w:val="73B75179"/>
    <w:rsid w:val="74F35FE4"/>
    <w:rsid w:val="757A97B0"/>
    <w:rsid w:val="7688995B"/>
    <w:rsid w:val="76BF198F"/>
    <w:rsid w:val="77688F45"/>
    <w:rsid w:val="78FAEC43"/>
    <w:rsid w:val="79159F93"/>
    <w:rsid w:val="79EBB771"/>
    <w:rsid w:val="7AAD2705"/>
    <w:rsid w:val="7AB11677"/>
    <w:rsid w:val="7AB5434C"/>
    <w:rsid w:val="7B2FAB09"/>
    <w:rsid w:val="7C2A5AF8"/>
    <w:rsid w:val="7C6E62B3"/>
    <w:rsid w:val="7C9D5761"/>
    <w:rsid w:val="7CE8C859"/>
    <w:rsid w:val="7CF990E1"/>
    <w:rsid w:val="7DC88C84"/>
    <w:rsid w:val="7DCB0211"/>
    <w:rsid w:val="7E099C07"/>
    <w:rsid w:val="7E3E3056"/>
    <w:rsid w:val="7E4D2379"/>
    <w:rsid w:val="7EB87E73"/>
    <w:rsid w:val="7F5E0651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6E5661BA-39FA-428B-86A6-EF510D47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E4D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irlock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rh@press-n-relations.d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irlock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press-n-relations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h@press-n-relations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  <Beschrieb xmlns="bfa70a73-10cc-4d94-8a68-06c976cd09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19" ma:contentTypeDescription="Create a new document." ma:contentTypeScope="" ma:versionID="c1d5efedae61b5693fefd00a8a669867">
  <xsd:schema xmlns:xsd="http://www.w3.org/2001/XMLSchema" xmlns:xs="http://www.w3.org/2001/XMLSchema" xmlns:p="http://schemas.microsoft.com/office/2006/metadata/properties" xmlns:ns2="bfa70a73-10cc-4d94-8a68-06c976cd09e5" xmlns:ns3="e5164654-a50e-4da2-9e22-9056ea3b96d3" targetNamespace="http://schemas.microsoft.com/office/2006/metadata/properties" ma:root="true" ma:fieldsID="2ddb62c4005edd63ed7ce2c2855caa45" ns2:_="" ns3:_=""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Beschrie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schrieb" ma:index="25" nillable="true" ma:displayName="Beschrieb" ma:format="Dropdown" ma:internalName="Beschrieb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</ds:schemaRefs>
</ds:datastoreItem>
</file>

<file path=customXml/itemProps2.xml><?xml version="1.0" encoding="utf-8"?>
<ds:datastoreItem xmlns:ds="http://schemas.openxmlformats.org/officeDocument/2006/customXml" ds:itemID="{4B264600-D5E1-42D3-8B40-005056534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03A74E-A24B-354A-B77E-6DC538E38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24</cp:revision>
  <cp:lastPrinted>2026-03-11T07:51:00Z</cp:lastPrinted>
  <dcterms:created xsi:type="dcterms:W3CDTF">2026-03-31T07:25:00Z</dcterms:created>
  <dcterms:modified xsi:type="dcterms:W3CDTF">2026-04-01T07:51:00Z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</Properties>
</file>